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941EA" w14:textId="77777777" w:rsidR="00A8677D" w:rsidRPr="00A8677D" w:rsidRDefault="00A8677D" w:rsidP="00A8677D">
      <w:pPr>
        <w:spacing w:after="0" w:line="480" w:lineRule="auto"/>
        <w:ind w:right="58"/>
        <w:jc w:val="center"/>
        <w:rPr>
          <w:rFonts w:asciiTheme="majorHAnsi" w:eastAsia="Arial" w:hAnsiTheme="majorHAnsi" w:cs="Times New Roman"/>
          <w:b/>
          <w:sz w:val="24"/>
          <w:szCs w:val="24"/>
        </w:rPr>
      </w:pPr>
      <w:r w:rsidRPr="00A8677D">
        <w:rPr>
          <w:rFonts w:asciiTheme="majorHAnsi" w:eastAsia="Arial" w:hAnsiTheme="majorHAnsi" w:cs="Times New Roman"/>
          <w:b/>
          <w:sz w:val="24"/>
          <w:szCs w:val="24"/>
        </w:rPr>
        <w:t>High-Impact Evaluation: Procedures and Results</w:t>
      </w:r>
    </w:p>
    <w:p w14:paraId="07B26D1A" w14:textId="77777777" w:rsidR="00A8677D" w:rsidRDefault="00A8677D" w:rsidP="00A8677D">
      <w:pPr>
        <w:spacing w:after="0" w:line="480" w:lineRule="auto"/>
        <w:ind w:right="58" w:firstLine="720"/>
        <w:rPr>
          <w:rFonts w:asciiTheme="majorHAnsi" w:eastAsia="Arial" w:hAnsiTheme="majorHAnsi" w:cs="Times New Roman"/>
          <w:sz w:val="24"/>
          <w:szCs w:val="24"/>
        </w:rPr>
      </w:pPr>
      <w:r w:rsidRPr="006756DC">
        <w:rPr>
          <w:rFonts w:asciiTheme="majorHAnsi" w:eastAsia="Arial" w:hAnsiTheme="majorHAnsi" w:cs="Times New Roman"/>
          <w:sz w:val="24"/>
          <w:szCs w:val="24"/>
        </w:rPr>
        <w:t>Using NVivo software, we began by reviewing data from all 28 sources and performing open coding of the eighteen UA Reflections, the seven RA Reflections, and three Graduate Nurse Reflections. Initially, no attempt was made to ali</w:t>
      </w:r>
      <w:r>
        <w:rPr>
          <w:rFonts w:asciiTheme="majorHAnsi" w:eastAsia="Arial" w:hAnsiTheme="majorHAnsi" w:cs="Times New Roman"/>
          <w:sz w:val="24"/>
          <w:szCs w:val="24"/>
        </w:rPr>
        <w:t>gn the narrative comments with high-i</w:t>
      </w:r>
      <w:r w:rsidRPr="006756DC">
        <w:rPr>
          <w:rFonts w:asciiTheme="majorHAnsi" w:eastAsia="Arial" w:hAnsiTheme="majorHAnsi" w:cs="Times New Roman"/>
          <w:sz w:val="24"/>
          <w:szCs w:val="24"/>
        </w:rPr>
        <w:t>mpact practices</w:t>
      </w:r>
      <w:r w:rsidR="006B76FE">
        <w:rPr>
          <w:rFonts w:asciiTheme="majorHAnsi" w:eastAsia="Arial" w:hAnsiTheme="majorHAnsi" w:cs="Times New Roman"/>
          <w:sz w:val="24"/>
          <w:szCs w:val="24"/>
        </w:rPr>
        <w:t xml:space="preserve"> (Kuh 2008)</w:t>
      </w:r>
      <w:r w:rsidRPr="006756DC">
        <w:rPr>
          <w:rFonts w:asciiTheme="majorHAnsi" w:eastAsia="Arial" w:hAnsiTheme="majorHAnsi" w:cs="Times New Roman"/>
          <w:sz w:val="24"/>
          <w:szCs w:val="24"/>
        </w:rPr>
        <w:t>, which helped to ensure that the</w:t>
      </w:r>
      <w:r>
        <w:rPr>
          <w:rFonts w:asciiTheme="majorHAnsi" w:eastAsia="Arial" w:hAnsiTheme="majorHAnsi" w:cs="Times New Roman"/>
          <w:sz w:val="24"/>
          <w:szCs w:val="24"/>
        </w:rPr>
        <w:t xml:space="preserve"> inherent </w:t>
      </w:r>
      <w:r w:rsidRPr="006756DC">
        <w:rPr>
          <w:rFonts w:asciiTheme="majorHAnsi" w:eastAsia="Arial" w:hAnsiTheme="majorHAnsi" w:cs="Times New Roman"/>
          <w:sz w:val="24"/>
          <w:szCs w:val="24"/>
        </w:rPr>
        <w:t xml:space="preserve">meaning of the comments was preserved </w:t>
      </w:r>
      <w:r w:rsidRPr="006756DC">
        <w:rPr>
          <w:rFonts w:asciiTheme="majorHAnsi" w:hAnsiTheme="majorHAnsi" w:cs="Times New Roman"/>
          <w:sz w:val="24"/>
          <w:szCs w:val="24"/>
        </w:rPr>
        <w:t>(Creswell 2003).</w:t>
      </w:r>
      <w:r w:rsidRPr="006756DC">
        <w:rPr>
          <w:rFonts w:asciiTheme="majorHAnsi" w:hAnsiTheme="majorHAnsi" w:cs="Times New Roman"/>
          <w:color w:val="FF0000"/>
          <w:sz w:val="24"/>
          <w:szCs w:val="24"/>
        </w:rPr>
        <w:t xml:space="preserve"> </w:t>
      </w:r>
      <w:r w:rsidRPr="006756DC">
        <w:rPr>
          <w:rFonts w:asciiTheme="majorHAnsi" w:eastAsia="Arial" w:hAnsiTheme="majorHAnsi" w:cs="Times New Roman"/>
          <w:sz w:val="24"/>
          <w:szCs w:val="24"/>
        </w:rPr>
        <w:t>Then, we began the axial coding process by refining our nodes and running searches for key words from our pilot study themes (Flinders 2013). Next, we used NVivo’s text search option to run a query for key words a</w:t>
      </w:r>
      <w:r>
        <w:rPr>
          <w:rFonts w:asciiTheme="majorHAnsi" w:eastAsia="Arial" w:hAnsiTheme="majorHAnsi" w:cs="Times New Roman"/>
          <w:sz w:val="24"/>
          <w:szCs w:val="24"/>
        </w:rPr>
        <w:t>nd phrases from the eight high-i</w:t>
      </w:r>
      <w:r w:rsidRPr="006756DC">
        <w:rPr>
          <w:rFonts w:asciiTheme="majorHAnsi" w:eastAsia="Arial" w:hAnsiTheme="majorHAnsi" w:cs="Times New Roman"/>
          <w:sz w:val="24"/>
          <w:szCs w:val="24"/>
        </w:rPr>
        <w:t>mpact essentials. Once the queries were run for b</w:t>
      </w:r>
      <w:r>
        <w:rPr>
          <w:rFonts w:asciiTheme="majorHAnsi" w:eastAsia="Arial" w:hAnsiTheme="majorHAnsi" w:cs="Times New Roman"/>
          <w:sz w:val="24"/>
          <w:szCs w:val="24"/>
        </w:rPr>
        <w:t>oth pilot study themes and high-</w:t>
      </w:r>
      <w:r w:rsidRPr="006756DC">
        <w:rPr>
          <w:rFonts w:asciiTheme="majorHAnsi" w:eastAsia="Arial" w:hAnsiTheme="majorHAnsi" w:cs="Times New Roman"/>
          <w:sz w:val="24"/>
          <w:szCs w:val="24"/>
        </w:rPr>
        <w:t>impact themes, each individual data set was reviewed again, line-by-line, to capture only the entries that were accurately associated with their nodes. Hierarchical categories (and resulting node subcategories) were then defined. Some node categories were combined with others and some node categories were deleted at this point. Selective coding wa</w:t>
      </w:r>
      <w:r>
        <w:rPr>
          <w:rFonts w:asciiTheme="majorHAnsi" w:eastAsia="Arial" w:hAnsiTheme="majorHAnsi" w:cs="Times New Roman"/>
          <w:sz w:val="24"/>
          <w:szCs w:val="24"/>
        </w:rPr>
        <w:t>s performed, using high-impact p</w:t>
      </w:r>
      <w:r w:rsidRPr="006756DC">
        <w:rPr>
          <w:rFonts w:asciiTheme="majorHAnsi" w:eastAsia="Arial" w:hAnsiTheme="majorHAnsi" w:cs="Times New Roman"/>
          <w:sz w:val="24"/>
          <w:szCs w:val="24"/>
        </w:rPr>
        <w:t xml:space="preserve">ractices as the central category. Nodes that were outliers (not receiving sufficient coverage to be considered themes) were then deleted. </w:t>
      </w:r>
    </w:p>
    <w:p w14:paraId="63102FAC" w14:textId="77777777" w:rsidR="00A8677D" w:rsidRDefault="00A8677D" w:rsidP="00A8677D">
      <w:pPr>
        <w:spacing w:after="0" w:line="480" w:lineRule="auto"/>
        <w:ind w:right="58" w:firstLine="720"/>
        <w:rPr>
          <w:rFonts w:asciiTheme="majorHAnsi" w:eastAsia="Arial" w:hAnsiTheme="majorHAnsi" w:cs="Times New Roman"/>
          <w:sz w:val="24"/>
          <w:szCs w:val="24"/>
        </w:rPr>
      </w:pPr>
      <w:r w:rsidRPr="006756DC">
        <w:rPr>
          <w:rFonts w:asciiTheme="majorHAnsi" w:eastAsia="Arial" w:hAnsiTheme="majorHAnsi" w:cs="Times New Roman"/>
          <w:sz w:val="24"/>
          <w:szCs w:val="24"/>
        </w:rPr>
        <w:t>Memoing was performed to capture overall ideas and to make theoretical notes on student reflections. Finally, a second researcher, a recent graduate, was consulted to assure va</w:t>
      </w:r>
      <w:r>
        <w:rPr>
          <w:rFonts w:asciiTheme="majorHAnsi" w:eastAsia="Arial" w:hAnsiTheme="majorHAnsi" w:cs="Times New Roman"/>
          <w:sz w:val="24"/>
          <w:szCs w:val="24"/>
        </w:rPr>
        <w:t>lidity and reliability of: high-</w:t>
      </w:r>
      <w:r w:rsidRPr="006756DC">
        <w:rPr>
          <w:rFonts w:asciiTheme="majorHAnsi" w:eastAsia="Arial" w:hAnsiTheme="majorHAnsi" w:cs="Times New Roman"/>
          <w:sz w:val="24"/>
          <w:szCs w:val="24"/>
        </w:rPr>
        <w:t xml:space="preserve">impact categories selected, node subcategories and their placement in the hierarchical structure, and coding references within all 28 sources. Beyond reviewing the classification categories and defined nodes, </w:t>
      </w:r>
      <w:r>
        <w:rPr>
          <w:rFonts w:asciiTheme="majorHAnsi" w:eastAsia="Arial" w:hAnsiTheme="majorHAnsi" w:cs="Times New Roman"/>
          <w:sz w:val="24"/>
          <w:szCs w:val="24"/>
        </w:rPr>
        <w:t xml:space="preserve">this second researcher reviewed </w:t>
      </w:r>
      <w:r w:rsidRPr="006756DC">
        <w:rPr>
          <w:rFonts w:asciiTheme="majorHAnsi" w:eastAsia="Arial" w:hAnsiTheme="majorHAnsi" w:cs="Times New Roman"/>
          <w:sz w:val="24"/>
          <w:szCs w:val="24"/>
        </w:rPr>
        <w:t xml:space="preserve">conclusions and themes to search for gaps in conclusions, from </w:t>
      </w:r>
      <w:r w:rsidRPr="006756DC">
        <w:rPr>
          <w:rFonts w:asciiTheme="majorHAnsi" w:eastAsia="Arial" w:hAnsiTheme="majorHAnsi" w:cs="Times New Roman"/>
          <w:sz w:val="24"/>
          <w:szCs w:val="24"/>
        </w:rPr>
        <w:lastRenderedPageBreak/>
        <w:t xml:space="preserve">the student’s point-of-view. </w:t>
      </w:r>
    </w:p>
    <w:p w14:paraId="7F01C048" w14:textId="77777777" w:rsidR="00A8677D" w:rsidRPr="00A8677D" w:rsidRDefault="00A8677D" w:rsidP="00A8677D">
      <w:pPr>
        <w:spacing w:after="0" w:line="480" w:lineRule="auto"/>
        <w:ind w:right="58"/>
        <w:rPr>
          <w:rFonts w:asciiTheme="majorHAnsi" w:eastAsia="Arial" w:hAnsiTheme="majorHAnsi" w:cs="Times New Roman"/>
          <w:b/>
          <w:color w:val="000000" w:themeColor="text1"/>
          <w:sz w:val="24"/>
          <w:szCs w:val="24"/>
        </w:rPr>
      </w:pPr>
      <w:r w:rsidRPr="00A8677D">
        <w:rPr>
          <w:rFonts w:asciiTheme="majorHAnsi" w:eastAsia="Arial" w:hAnsiTheme="majorHAnsi" w:cs="Times New Roman"/>
          <w:b/>
          <w:color w:val="000000" w:themeColor="text1"/>
          <w:sz w:val="24"/>
          <w:szCs w:val="24"/>
        </w:rPr>
        <w:t>High-Impact Categories and Associated Nodes by Source Coverage and References</w:t>
      </w:r>
    </w:p>
    <w:tbl>
      <w:tblPr>
        <w:tblStyle w:val="TableGrid"/>
        <w:tblW w:w="5000" w:type="pct"/>
        <w:tblLook w:val="04A0" w:firstRow="1" w:lastRow="0" w:firstColumn="1" w:lastColumn="0" w:noHBand="0" w:noVBand="1"/>
      </w:tblPr>
      <w:tblGrid>
        <w:gridCol w:w="3141"/>
        <w:gridCol w:w="3434"/>
        <w:gridCol w:w="978"/>
        <w:gridCol w:w="1303"/>
      </w:tblGrid>
      <w:tr w:rsidR="00A8677D" w:rsidRPr="006756DC" w14:paraId="19294014" w14:textId="77777777" w:rsidTr="008D0A56">
        <w:tc>
          <w:tcPr>
            <w:tcW w:w="1781" w:type="pct"/>
            <w:shd w:val="clear" w:color="auto" w:fill="A6A6A6" w:themeFill="background1" w:themeFillShade="A6"/>
          </w:tcPr>
          <w:p w14:paraId="013A9274" w14:textId="77777777" w:rsidR="00A8677D" w:rsidRPr="006756DC" w:rsidRDefault="00A8677D" w:rsidP="008D0A56">
            <w:pPr>
              <w:spacing w:line="240" w:lineRule="auto"/>
              <w:rPr>
                <w:rFonts w:asciiTheme="majorHAnsi" w:hAnsiTheme="majorHAnsi" w:cs="Times New Roman"/>
                <w:b/>
                <w:sz w:val="24"/>
                <w:szCs w:val="24"/>
              </w:rPr>
            </w:pPr>
            <w:r>
              <w:rPr>
                <w:rFonts w:asciiTheme="majorHAnsi" w:hAnsiTheme="majorHAnsi" w:cs="Times New Roman"/>
                <w:b/>
                <w:sz w:val="24"/>
                <w:szCs w:val="24"/>
              </w:rPr>
              <w:t>High-I</w:t>
            </w:r>
            <w:r w:rsidRPr="006756DC">
              <w:rPr>
                <w:rFonts w:asciiTheme="majorHAnsi" w:hAnsiTheme="majorHAnsi" w:cs="Times New Roman"/>
                <w:b/>
                <w:sz w:val="24"/>
                <w:szCs w:val="24"/>
              </w:rPr>
              <w:t>mpact Practice (HIP) Categories</w:t>
            </w:r>
          </w:p>
        </w:tc>
        <w:tc>
          <w:tcPr>
            <w:tcW w:w="1946" w:type="pct"/>
            <w:shd w:val="clear" w:color="auto" w:fill="A6A6A6" w:themeFill="background1" w:themeFillShade="A6"/>
          </w:tcPr>
          <w:p w14:paraId="3F112F34" w14:textId="77777777" w:rsidR="00A8677D" w:rsidRPr="006756DC" w:rsidRDefault="00A8677D" w:rsidP="008D0A56">
            <w:pPr>
              <w:spacing w:after="120" w:line="240" w:lineRule="auto"/>
              <w:jc w:val="center"/>
              <w:rPr>
                <w:rFonts w:asciiTheme="majorHAnsi" w:hAnsiTheme="majorHAnsi" w:cs="Times New Roman"/>
                <w:b/>
                <w:sz w:val="24"/>
                <w:szCs w:val="24"/>
              </w:rPr>
            </w:pPr>
            <w:r w:rsidRPr="006756DC">
              <w:rPr>
                <w:rFonts w:asciiTheme="majorHAnsi" w:hAnsiTheme="majorHAnsi" w:cs="Times New Roman"/>
                <w:b/>
                <w:sz w:val="24"/>
                <w:szCs w:val="24"/>
              </w:rPr>
              <w:t>Node Subcategories</w:t>
            </w:r>
          </w:p>
        </w:tc>
        <w:tc>
          <w:tcPr>
            <w:tcW w:w="542" w:type="pct"/>
            <w:shd w:val="clear" w:color="auto" w:fill="A6A6A6" w:themeFill="background1" w:themeFillShade="A6"/>
          </w:tcPr>
          <w:p w14:paraId="114CA72D"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 Sources (n=28)</w:t>
            </w:r>
          </w:p>
        </w:tc>
        <w:tc>
          <w:tcPr>
            <w:tcW w:w="731" w:type="pct"/>
            <w:shd w:val="clear" w:color="auto" w:fill="A6A6A6" w:themeFill="background1" w:themeFillShade="A6"/>
          </w:tcPr>
          <w:p w14:paraId="44B61AA7" w14:textId="77777777" w:rsidR="00A8677D" w:rsidRPr="006756DC" w:rsidRDefault="00A8677D" w:rsidP="008D0A56">
            <w:pPr>
              <w:spacing w:line="240" w:lineRule="auto"/>
              <w:rPr>
                <w:rFonts w:asciiTheme="majorHAnsi" w:hAnsiTheme="majorHAnsi" w:cs="Times New Roman"/>
                <w:sz w:val="24"/>
                <w:szCs w:val="24"/>
              </w:rPr>
            </w:pPr>
            <w:r w:rsidRPr="006756DC">
              <w:rPr>
                <w:rFonts w:asciiTheme="majorHAnsi" w:hAnsiTheme="majorHAnsi" w:cs="Times New Roman"/>
                <w:sz w:val="24"/>
                <w:szCs w:val="24"/>
              </w:rPr>
              <w:t># References (n=484)</w:t>
            </w:r>
          </w:p>
        </w:tc>
      </w:tr>
      <w:tr w:rsidR="00A8677D" w:rsidRPr="006756DC" w14:paraId="054C8460" w14:textId="77777777" w:rsidTr="008D0A56">
        <w:tc>
          <w:tcPr>
            <w:tcW w:w="1781" w:type="pct"/>
            <w:shd w:val="clear" w:color="auto" w:fill="BFBFBF" w:themeFill="background1" w:themeFillShade="BF"/>
          </w:tcPr>
          <w:p w14:paraId="5E8BF6B6" w14:textId="77777777" w:rsidR="00A8677D" w:rsidRPr="006756DC" w:rsidRDefault="00A8677D" w:rsidP="008D0A56">
            <w:pPr>
              <w:spacing w:line="240" w:lineRule="auto"/>
              <w:rPr>
                <w:rFonts w:asciiTheme="majorHAnsi" w:hAnsiTheme="majorHAnsi" w:cs="Times New Roman"/>
                <w:b/>
                <w:i/>
                <w:sz w:val="24"/>
                <w:szCs w:val="24"/>
              </w:rPr>
            </w:pPr>
            <w:r w:rsidRPr="006756DC">
              <w:rPr>
                <w:rFonts w:asciiTheme="majorHAnsi" w:hAnsiTheme="majorHAnsi" w:cs="Times New Roman"/>
                <w:b/>
                <w:i/>
                <w:sz w:val="24"/>
                <w:szCs w:val="24"/>
              </w:rPr>
              <w:t>Significant Time and Effort Invested*</w:t>
            </w:r>
          </w:p>
        </w:tc>
        <w:tc>
          <w:tcPr>
            <w:tcW w:w="1946" w:type="pct"/>
            <w:shd w:val="clear" w:color="auto" w:fill="D9D9D9" w:themeFill="background1" w:themeFillShade="D9"/>
          </w:tcPr>
          <w:p w14:paraId="3A848DD7" w14:textId="77777777" w:rsidR="00A8677D" w:rsidRPr="006756DC" w:rsidRDefault="00A8677D" w:rsidP="008D0A56">
            <w:pPr>
              <w:spacing w:after="120" w:line="240" w:lineRule="auto"/>
              <w:jc w:val="center"/>
              <w:rPr>
                <w:rFonts w:asciiTheme="majorHAnsi" w:hAnsiTheme="majorHAnsi" w:cs="Times New Roman"/>
                <w:b/>
                <w:sz w:val="24"/>
                <w:szCs w:val="24"/>
              </w:rPr>
            </w:pPr>
          </w:p>
        </w:tc>
        <w:tc>
          <w:tcPr>
            <w:tcW w:w="542" w:type="pct"/>
            <w:shd w:val="clear" w:color="auto" w:fill="D9D9D9" w:themeFill="background1" w:themeFillShade="D9"/>
          </w:tcPr>
          <w:p w14:paraId="0A425643"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20 (71%)</w:t>
            </w:r>
          </w:p>
        </w:tc>
        <w:tc>
          <w:tcPr>
            <w:tcW w:w="731" w:type="pct"/>
            <w:shd w:val="clear" w:color="auto" w:fill="D9D9D9" w:themeFill="background1" w:themeFillShade="D9"/>
          </w:tcPr>
          <w:p w14:paraId="2DF4040F"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23 (5%)</w:t>
            </w:r>
          </w:p>
        </w:tc>
      </w:tr>
      <w:tr w:rsidR="00A8677D" w:rsidRPr="006756DC" w14:paraId="27C000A6" w14:textId="77777777" w:rsidTr="008D0A56">
        <w:tc>
          <w:tcPr>
            <w:tcW w:w="1781" w:type="pct"/>
            <w:shd w:val="clear" w:color="auto" w:fill="BFBFBF" w:themeFill="background1" w:themeFillShade="BF"/>
          </w:tcPr>
          <w:p w14:paraId="637F10F1" w14:textId="77777777" w:rsidR="00A8677D" w:rsidRPr="006756DC" w:rsidRDefault="00A8677D" w:rsidP="008D0A56">
            <w:pPr>
              <w:spacing w:line="240" w:lineRule="auto"/>
              <w:rPr>
                <w:rFonts w:asciiTheme="majorHAnsi" w:hAnsiTheme="majorHAnsi" w:cs="Times New Roman"/>
                <w:b/>
                <w:i/>
                <w:sz w:val="24"/>
                <w:szCs w:val="24"/>
              </w:rPr>
            </w:pPr>
            <w:r w:rsidRPr="006756DC">
              <w:rPr>
                <w:rFonts w:asciiTheme="majorHAnsi" w:hAnsiTheme="majorHAnsi" w:cs="Times New Roman"/>
                <w:b/>
                <w:i/>
                <w:sz w:val="24"/>
                <w:szCs w:val="24"/>
              </w:rPr>
              <w:t>Interaction with Faculty and Peers</w:t>
            </w:r>
          </w:p>
        </w:tc>
        <w:tc>
          <w:tcPr>
            <w:tcW w:w="1946" w:type="pct"/>
          </w:tcPr>
          <w:p w14:paraId="1CB9E4FD" w14:textId="77777777" w:rsidR="00A8677D" w:rsidRPr="006756DC" w:rsidRDefault="00A8677D" w:rsidP="008D0A56">
            <w:pPr>
              <w:spacing w:line="240" w:lineRule="auto"/>
              <w:rPr>
                <w:rFonts w:asciiTheme="majorHAnsi" w:hAnsiTheme="majorHAnsi" w:cs="Times New Roman"/>
                <w:b/>
                <w:sz w:val="24"/>
                <w:szCs w:val="24"/>
              </w:rPr>
            </w:pPr>
            <w:r w:rsidRPr="006756DC">
              <w:rPr>
                <w:rFonts w:asciiTheme="majorHAnsi" w:hAnsiTheme="majorHAnsi" w:cs="Times New Roman"/>
                <w:sz w:val="24"/>
                <w:szCs w:val="24"/>
              </w:rPr>
              <w:t>General Notations</w:t>
            </w:r>
          </w:p>
        </w:tc>
        <w:tc>
          <w:tcPr>
            <w:tcW w:w="542" w:type="pct"/>
          </w:tcPr>
          <w:p w14:paraId="229285EB"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14 (50%)</w:t>
            </w:r>
          </w:p>
        </w:tc>
        <w:tc>
          <w:tcPr>
            <w:tcW w:w="731" w:type="pct"/>
          </w:tcPr>
          <w:p w14:paraId="6A285133"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19 (4%)</w:t>
            </w:r>
          </w:p>
        </w:tc>
      </w:tr>
      <w:tr w:rsidR="00A8677D" w:rsidRPr="006756DC" w14:paraId="44381C75" w14:textId="77777777" w:rsidTr="008D0A56">
        <w:tc>
          <w:tcPr>
            <w:tcW w:w="1781" w:type="pct"/>
            <w:shd w:val="clear" w:color="auto" w:fill="BFBFBF" w:themeFill="background1" w:themeFillShade="BF"/>
          </w:tcPr>
          <w:p w14:paraId="0BE5A218" w14:textId="77777777" w:rsidR="00A8677D" w:rsidRPr="006756DC" w:rsidRDefault="00A8677D" w:rsidP="008D0A56">
            <w:pPr>
              <w:spacing w:after="120" w:line="240" w:lineRule="auto"/>
              <w:jc w:val="center"/>
              <w:rPr>
                <w:rFonts w:asciiTheme="majorHAnsi" w:hAnsiTheme="majorHAnsi" w:cs="Times New Roman"/>
                <w:b/>
                <w:i/>
                <w:sz w:val="24"/>
                <w:szCs w:val="24"/>
              </w:rPr>
            </w:pPr>
          </w:p>
        </w:tc>
        <w:tc>
          <w:tcPr>
            <w:tcW w:w="1946" w:type="pct"/>
            <w:shd w:val="clear" w:color="auto" w:fill="D9D9D9" w:themeFill="background1" w:themeFillShade="D9"/>
          </w:tcPr>
          <w:p w14:paraId="038838A2" w14:textId="77777777" w:rsidR="00A8677D" w:rsidRPr="006756DC" w:rsidRDefault="00A8677D" w:rsidP="008D0A56">
            <w:pPr>
              <w:spacing w:line="240" w:lineRule="auto"/>
              <w:rPr>
                <w:rFonts w:asciiTheme="majorHAnsi" w:hAnsiTheme="majorHAnsi" w:cs="Times New Roman"/>
                <w:b/>
                <w:sz w:val="24"/>
                <w:szCs w:val="24"/>
              </w:rPr>
            </w:pPr>
            <w:r w:rsidRPr="006756DC">
              <w:rPr>
                <w:rFonts w:asciiTheme="majorHAnsi" w:hAnsiTheme="majorHAnsi" w:cs="Times New Roman"/>
                <w:sz w:val="24"/>
                <w:szCs w:val="24"/>
              </w:rPr>
              <w:t>Specific Notations on Collaboration*</w:t>
            </w:r>
          </w:p>
        </w:tc>
        <w:tc>
          <w:tcPr>
            <w:tcW w:w="542" w:type="pct"/>
            <w:shd w:val="clear" w:color="auto" w:fill="D9D9D9" w:themeFill="background1" w:themeFillShade="D9"/>
          </w:tcPr>
          <w:p w14:paraId="1BF13E06"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21 (75%)</w:t>
            </w:r>
          </w:p>
        </w:tc>
        <w:tc>
          <w:tcPr>
            <w:tcW w:w="731" w:type="pct"/>
            <w:shd w:val="clear" w:color="auto" w:fill="D9D9D9" w:themeFill="background1" w:themeFillShade="D9"/>
          </w:tcPr>
          <w:p w14:paraId="10E5353D"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31 (6%)</w:t>
            </w:r>
          </w:p>
        </w:tc>
      </w:tr>
      <w:tr w:rsidR="00A8677D" w:rsidRPr="006756DC" w14:paraId="458BCC23" w14:textId="77777777" w:rsidTr="008D0A56">
        <w:tc>
          <w:tcPr>
            <w:tcW w:w="1781" w:type="pct"/>
            <w:shd w:val="clear" w:color="auto" w:fill="BFBFBF" w:themeFill="background1" w:themeFillShade="BF"/>
          </w:tcPr>
          <w:p w14:paraId="37A8904B" w14:textId="77777777" w:rsidR="00A8677D" w:rsidRPr="006756DC" w:rsidRDefault="00A8677D" w:rsidP="008D0A56">
            <w:pPr>
              <w:spacing w:line="240" w:lineRule="auto"/>
              <w:rPr>
                <w:rFonts w:asciiTheme="majorHAnsi" w:hAnsiTheme="majorHAnsi" w:cs="Times New Roman"/>
                <w:b/>
                <w:i/>
                <w:sz w:val="24"/>
                <w:szCs w:val="24"/>
              </w:rPr>
            </w:pPr>
            <w:r w:rsidRPr="006756DC">
              <w:rPr>
                <w:rFonts w:asciiTheme="majorHAnsi" w:hAnsiTheme="majorHAnsi" w:cs="Times New Roman"/>
                <w:b/>
                <w:i/>
                <w:sz w:val="24"/>
                <w:szCs w:val="24"/>
              </w:rPr>
              <w:t>Experience in Engaging across Differences</w:t>
            </w:r>
          </w:p>
        </w:tc>
        <w:tc>
          <w:tcPr>
            <w:tcW w:w="1946" w:type="pct"/>
          </w:tcPr>
          <w:p w14:paraId="58B45447" w14:textId="77777777" w:rsidR="00A8677D" w:rsidRPr="006756DC" w:rsidRDefault="00A8677D" w:rsidP="008D0A56">
            <w:pPr>
              <w:spacing w:line="240" w:lineRule="auto"/>
              <w:rPr>
                <w:rFonts w:asciiTheme="majorHAnsi" w:hAnsiTheme="majorHAnsi" w:cs="Times New Roman"/>
                <w:sz w:val="24"/>
                <w:szCs w:val="24"/>
              </w:rPr>
            </w:pPr>
            <w:r w:rsidRPr="006756DC">
              <w:rPr>
                <w:rFonts w:asciiTheme="majorHAnsi" w:hAnsiTheme="majorHAnsi" w:cs="Times New Roman"/>
                <w:sz w:val="24"/>
                <w:szCs w:val="24"/>
              </w:rPr>
              <w:t>Improved Communication with Diverse Team</w:t>
            </w:r>
          </w:p>
        </w:tc>
        <w:tc>
          <w:tcPr>
            <w:tcW w:w="542" w:type="pct"/>
          </w:tcPr>
          <w:p w14:paraId="19120921"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11 (39%)</w:t>
            </w:r>
          </w:p>
        </w:tc>
        <w:tc>
          <w:tcPr>
            <w:tcW w:w="731" w:type="pct"/>
          </w:tcPr>
          <w:p w14:paraId="63F4E897"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12 (2%)</w:t>
            </w:r>
          </w:p>
        </w:tc>
      </w:tr>
      <w:tr w:rsidR="00A8677D" w:rsidRPr="006756DC" w14:paraId="0C0ADA02" w14:textId="77777777" w:rsidTr="008D0A56">
        <w:tc>
          <w:tcPr>
            <w:tcW w:w="1781" w:type="pct"/>
            <w:shd w:val="clear" w:color="auto" w:fill="BFBFBF" w:themeFill="background1" w:themeFillShade="BF"/>
          </w:tcPr>
          <w:p w14:paraId="1F23280B" w14:textId="77777777" w:rsidR="00A8677D" w:rsidRPr="006756DC" w:rsidRDefault="00A8677D" w:rsidP="008D0A56">
            <w:pPr>
              <w:spacing w:line="240" w:lineRule="auto"/>
              <w:rPr>
                <w:rFonts w:asciiTheme="majorHAnsi" w:hAnsiTheme="majorHAnsi" w:cs="Times New Roman"/>
                <w:b/>
                <w:i/>
                <w:sz w:val="24"/>
                <w:szCs w:val="24"/>
              </w:rPr>
            </w:pPr>
            <w:r w:rsidRPr="006756DC">
              <w:rPr>
                <w:rFonts w:asciiTheme="majorHAnsi" w:hAnsiTheme="majorHAnsi" w:cs="Times New Roman"/>
                <w:b/>
                <w:i/>
                <w:sz w:val="24"/>
                <w:szCs w:val="24"/>
              </w:rPr>
              <w:t>Rich and Frequent Feedback</w:t>
            </w:r>
          </w:p>
        </w:tc>
        <w:tc>
          <w:tcPr>
            <w:tcW w:w="1946" w:type="pct"/>
          </w:tcPr>
          <w:p w14:paraId="22C3F2DB" w14:textId="77777777" w:rsidR="00A8677D" w:rsidRPr="006756DC" w:rsidRDefault="00A8677D" w:rsidP="008D0A56">
            <w:pPr>
              <w:spacing w:after="120" w:line="240" w:lineRule="auto"/>
              <w:rPr>
                <w:rFonts w:asciiTheme="majorHAnsi" w:hAnsiTheme="majorHAnsi" w:cs="Times New Roman"/>
                <w:sz w:val="24"/>
                <w:szCs w:val="24"/>
              </w:rPr>
            </w:pPr>
          </w:p>
        </w:tc>
        <w:tc>
          <w:tcPr>
            <w:tcW w:w="542" w:type="pct"/>
          </w:tcPr>
          <w:p w14:paraId="524892A0"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6 (21%)</w:t>
            </w:r>
          </w:p>
        </w:tc>
        <w:tc>
          <w:tcPr>
            <w:tcW w:w="731" w:type="pct"/>
          </w:tcPr>
          <w:p w14:paraId="452DE083"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10 (2%)</w:t>
            </w:r>
          </w:p>
        </w:tc>
      </w:tr>
      <w:tr w:rsidR="00A8677D" w:rsidRPr="006756DC" w14:paraId="2FBDCA7D" w14:textId="77777777" w:rsidTr="008D0A56">
        <w:trPr>
          <w:trHeight w:val="375"/>
        </w:trPr>
        <w:tc>
          <w:tcPr>
            <w:tcW w:w="1781" w:type="pct"/>
            <w:shd w:val="clear" w:color="auto" w:fill="BFBFBF" w:themeFill="background1" w:themeFillShade="BF"/>
          </w:tcPr>
          <w:p w14:paraId="175A3F18" w14:textId="77777777" w:rsidR="00A8677D" w:rsidRPr="006756DC" w:rsidRDefault="00A8677D" w:rsidP="008D0A56">
            <w:pPr>
              <w:spacing w:line="240" w:lineRule="auto"/>
              <w:rPr>
                <w:rFonts w:asciiTheme="majorHAnsi" w:hAnsiTheme="majorHAnsi" w:cs="Times New Roman"/>
                <w:b/>
                <w:i/>
                <w:sz w:val="24"/>
                <w:szCs w:val="24"/>
              </w:rPr>
            </w:pPr>
            <w:r w:rsidRPr="006756DC">
              <w:rPr>
                <w:rFonts w:asciiTheme="majorHAnsi" w:hAnsiTheme="majorHAnsi" w:cs="Times New Roman"/>
                <w:b/>
                <w:i/>
                <w:sz w:val="24"/>
                <w:szCs w:val="24"/>
              </w:rPr>
              <w:t>Application of Knowledge in Different Settings</w:t>
            </w:r>
          </w:p>
        </w:tc>
        <w:tc>
          <w:tcPr>
            <w:tcW w:w="1946" w:type="pct"/>
          </w:tcPr>
          <w:p w14:paraId="7C333051" w14:textId="77777777" w:rsidR="00A8677D" w:rsidRPr="006756DC" w:rsidRDefault="00A8677D" w:rsidP="008D0A56">
            <w:pPr>
              <w:spacing w:line="240" w:lineRule="auto"/>
              <w:rPr>
                <w:rFonts w:asciiTheme="majorHAnsi" w:hAnsiTheme="majorHAnsi" w:cs="Times New Roman"/>
                <w:sz w:val="24"/>
                <w:szCs w:val="24"/>
              </w:rPr>
            </w:pPr>
            <w:r w:rsidRPr="006756DC">
              <w:rPr>
                <w:rFonts w:asciiTheme="majorHAnsi" w:hAnsiTheme="majorHAnsi" w:cs="Times New Roman"/>
                <w:sz w:val="24"/>
                <w:szCs w:val="24"/>
              </w:rPr>
              <w:t>General Notations</w:t>
            </w:r>
          </w:p>
        </w:tc>
        <w:tc>
          <w:tcPr>
            <w:tcW w:w="542" w:type="pct"/>
          </w:tcPr>
          <w:p w14:paraId="52D180E5"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17 (61%)</w:t>
            </w:r>
          </w:p>
        </w:tc>
        <w:tc>
          <w:tcPr>
            <w:tcW w:w="731" w:type="pct"/>
          </w:tcPr>
          <w:p w14:paraId="4A4AB991"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21 (4%)</w:t>
            </w:r>
          </w:p>
        </w:tc>
      </w:tr>
      <w:tr w:rsidR="00A8677D" w:rsidRPr="006756DC" w14:paraId="18F8B9F1" w14:textId="77777777" w:rsidTr="008D0A56">
        <w:tc>
          <w:tcPr>
            <w:tcW w:w="1781" w:type="pct"/>
            <w:shd w:val="clear" w:color="auto" w:fill="BFBFBF" w:themeFill="background1" w:themeFillShade="BF"/>
          </w:tcPr>
          <w:p w14:paraId="1F0DFCF2" w14:textId="77777777" w:rsidR="00A8677D" w:rsidRPr="006756DC" w:rsidRDefault="00A8677D" w:rsidP="008D0A56">
            <w:pPr>
              <w:spacing w:after="120" w:line="240" w:lineRule="auto"/>
              <w:rPr>
                <w:rFonts w:asciiTheme="majorHAnsi" w:hAnsiTheme="majorHAnsi" w:cs="Times New Roman"/>
                <w:b/>
                <w:i/>
                <w:sz w:val="24"/>
                <w:szCs w:val="24"/>
              </w:rPr>
            </w:pPr>
          </w:p>
        </w:tc>
        <w:tc>
          <w:tcPr>
            <w:tcW w:w="1946" w:type="pct"/>
          </w:tcPr>
          <w:p w14:paraId="76AD9A17" w14:textId="77777777" w:rsidR="00A8677D" w:rsidRPr="006756DC" w:rsidRDefault="00A8677D" w:rsidP="008D0A56">
            <w:pPr>
              <w:spacing w:line="240" w:lineRule="auto"/>
              <w:rPr>
                <w:rFonts w:asciiTheme="majorHAnsi" w:hAnsiTheme="majorHAnsi" w:cs="Times New Roman"/>
                <w:sz w:val="24"/>
                <w:szCs w:val="24"/>
              </w:rPr>
            </w:pPr>
            <w:r w:rsidRPr="006756DC">
              <w:rPr>
                <w:rFonts w:asciiTheme="majorHAnsi" w:hAnsiTheme="majorHAnsi" w:cs="Times New Roman"/>
                <w:sz w:val="24"/>
                <w:szCs w:val="24"/>
              </w:rPr>
              <w:t>Improved Skills in Educating Clients</w:t>
            </w:r>
          </w:p>
        </w:tc>
        <w:tc>
          <w:tcPr>
            <w:tcW w:w="542" w:type="pct"/>
          </w:tcPr>
          <w:p w14:paraId="7CFD5DD0"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12 (43%)</w:t>
            </w:r>
          </w:p>
        </w:tc>
        <w:tc>
          <w:tcPr>
            <w:tcW w:w="731" w:type="pct"/>
          </w:tcPr>
          <w:p w14:paraId="1F04DF56"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15 (3%)</w:t>
            </w:r>
          </w:p>
        </w:tc>
      </w:tr>
      <w:tr w:rsidR="00A8677D" w:rsidRPr="006756DC" w14:paraId="5B3F85DC" w14:textId="77777777" w:rsidTr="008D0A56">
        <w:tc>
          <w:tcPr>
            <w:tcW w:w="1781" w:type="pct"/>
            <w:shd w:val="clear" w:color="auto" w:fill="BFBFBF" w:themeFill="background1" w:themeFillShade="BF"/>
          </w:tcPr>
          <w:p w14:paraId="190201E8" w14:textId="77777777" w:rsidR="00A8677D" w:rsidRPr="006756DC" w:rsidRDefault="00A8677D" w:rsidP="008D0A56">
            <w:pPr>
              <w:spacing w:after="120" w:line="240" w:lineRule="auto"/>
              <w:rPr>
                <w:rFonts w:asciiTheme="majorHAnsi" w:hAnsiTheme="majorHAnsi" w:cs="Times New Roman"/>
                <w:b/>
                <w:i/>
                <w:sz w:val="24"/>
                <w:szCs w:val="24"/>
              </w:rPr>
            </w:pPr>
          </w:p>
        </w:tc>
        <w:tc>
          <w:tcPr>
            <w:tcW w:w="1946" w:type="pct"/>
            <w:shd w:val="clear" w:color="auto" w:fill="D9D9D9" w:themeFill="background1" w:themeFillShade="D9"/>
          </w:tcPr>
          <w:p w14:paraId="7D0FF353" w14:textId="77777777" w:rsidR="00A8677D" w:rsidRPr="006756DC" w:rsidRDefault="00A8677D" w:rsidP="008D0A56">
            <w:pPr>
              <w:spacing w:line="240" w:lineRule="auto"/>
              <w:rPr>
                <w:rFonts w:asciiTheme="majorHAnsi" w:hAnsiTheme="majorHAnsi" w:cs="Times New Roman"/>
                <w:sz w:val="24"/>
                <w:szCs w:val="24"/>
              </w:rPr>
            </w:pPr>
            <w:r w:rsidRPr="006756DC">
              <w:rPr>
                <w:rFonts w:asciiTheme="majorHAnsi" w:hAnsiTheme="majorHAnsi" w:cs="Times New Roman"/>
                <w:sz w:val="24"/>
                <w:szCs w:val="24"/>
              </w:rPr>
              <w:t>Gained Experience in Research Process*</w:t>
            </w:r>
          </w:p>
        </w:tc>
        <w:tc>
          <w:tcPr>
            <w:tcW w:w="542" w:type="pct"/>
            <w:shd w:val="clear" w:color="auto" w:fill="D9D9D9" w:themeFill="background1" w:themeFillShade="D9"/>
          </w:tcPr>
          <w:p w14:paraId="67F6B362"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22 (79%)</w:t>
            </w:r>
          </w:p>
        </w:tc>
        <w:tc>
          <w:tcPr>
            <w:tcW w:w="731" w:type="pct"/>
            <w:shd w:val="clear" w:color="auto" w:fill="D9D9D9" w:themeFill="background1" w:themeFillShade="D9"/>
          </w:tcPr>
          <w:p w14:paraId="7E4C96BB"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25 (5%)</w:t>
            </w:r>
          </w:p>
        </w:tc>
      </w:tr>
      <w:tr w:rsidR="00A8677D" w:rsidRPr="006756DC" w14:paraId="3D6EAEFE" w14:textId="77777777" w:rsidTr="008D0A56">
        <w:tc>
          <w:tcPr>
            <w:tcW w:w="1781" w:type="pct"/>
            <w:shd w:val="clear" w:color="auto" w:fill="BFBFBF" w:themeFill="background1" w:themeFillShade="BF"/>
          </w:tcPr>
          <w:p w14:paraId="2EFF2190" w14:textId="77777777" w:rsidR="00A8677D" w:rsidRPr="006756DC" w:rsidRDefault="00A8677D" w:rsidP="008D0A56">
            <w:pPr>
              <w:spacing w:line="240" w:lineRule="auto"/>
              <w:rPr>
                <w:rFonts w:asciiTheme="majorHAnsi" w:hAnsiTheme="majorHAnsi" w:cs="Times New Roman"/>
                <w:b/>
                <w:i/>
                <w:sz w:val="24"/>
                <w:szCs w:val="24"/>
              </w:rPr>
            </w:pPr>
            <w:r w:rsidRPr="006756DC">
              <w:rPr>
                <w:rFonts w:asciiTheme="majorHAnsi" w:hAnsiTheme="majorHAnsi" w:cs="Times New Roman"/>
                <w:b/>
                <w:i/>
                <w:sz w:val="24"/>
                <w:szCs w:val="24"/>
              </w:rPr>
              <w:t>Reflection on who They’re Becoming</w:t>
            </w:r>
          </w:p>
        </w:tc>
        <w:tc>
          <w:tcPr>
            <w:tcW w:w="1946" w:type="pct"/>
          </w:tcPr>
          <w:p w14:paraId="0CB76696" w14:textId="77777777" w:rsidR="00A8677D" w:rsidRPr="006756DC" w:rsidRDefault="00A8677D" w:rsidP="008D0A56">
            <w:pPr>
              <w:spacing w:line="240" w:lineRule="auto"/>
              <w:rPr>
                <w:rFonts w:asciiTheme="majorHAnsi" w:hAnsiTheme="majorHAnsi" w:cs="Times New Roman"/>
                <w:sz w:val="24"/>
                <w:szCs w:val="24"/>
              </w:rPr>
            </w:pPr>
            <w:r w:rsidRPr="006756DC">
              <w:rPr>
                <w:rFonts w:asciiTheme="majorHAnsi" w:hAnsiTheme="majorHAnsi" w:cs="Times New Roman"/>
                <w:sz w:val="24"/>
                <w:szCs w:val="24"/>
              </w:rPr>
              <w:t>General Notations</w:t>
            </w:r>
          </w:p>
        </w:tc>
        <w:tc>
          <w:tcPr>
            <w:tcW w:w="542" w:type="pct"/>
          </w:tcPr>
          <w:p w14:paraId="72E730BA"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14 (50%)</w:t>
            </w:r>
          </w:p>
        </w:tc>
        <w:tc>
          <w:tcPr>
            <w:tcW w:w="731" w:type="pct"/>
          </w:tcPr>
          <w:p w14:paraId="2A453E2B"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19 (4%)</w:t>
            </w:r>
          </w:p>
        </w:tc>
      </w:tr>
      <w:tr w:rsidR="00A8677D" w:rsidRPr="006756DC" w14:paraId="5B3A4E48" w14:textId="77777777" w:rsidTr="008D0A56">
        <w:tc>
          <w:tcPr>
            <w:tcW w:w="1781" w:type="pct"/>
            <w:shd w:val="clear" w:color="auto" w:fill="BFBFBF" w:themeFill="background1" w:themeFillShade="BF"/>
          </w:tcPr>
          <w:p w14:paraId="5A3C2907" w14:textId="77777777" w:rsidR="00A8677D" w:rsidRPr="006756DC" w:rsidRDefault="00A8677D" w:rsidP="008D0A56">
            <w:pPr>
              <w:spacing w:after="120" w:line="240" w:lineRule="auto"/>
              <w:jc w:val="center"/>
              <w:rPr>
                <w:rFonts w:asciiTheme="majorHAnsi" w:hAnsiTheme="majorHAnsi" w:cs="Times New Roman"/>
                <w:sz w:val="24"/>
                <w:szCs w:val="24"/>
              </w:rPr>
            </w:pPr>
          </w:p>
        </w:tc>
        <w:tc>
          <w:tcPr>
            <w:tcW w:w="1946" w:type="pct"/>
            <w:shd w:val="clear" w:color="auto" w:fill="D9D9D9" w:themeFill="background1" w:themeFillShade="D9"/>
          </w:tcPr>
          <w:p w14:paraId="50FEDAD1" w14:textId="77777777" w:rsidR="00A8677D" w:rsidRPr="006756DC" w:rsidRDefault="00A8677D" w:rsidP="008D0A56">
            <w:pPr>
              <w:spacing w:line="240" w:lineRule="auto"/>
              <w:rPr>
                <w:rFonts w:asciiTheme="majorHAnsi" w:hAnsiTheme="majorHAnsi" w:cs="Times New Roman"/>
                <w:sz w:val="24"/>
                <w:szCs w:val="24"/>
              </w:rPr>
            </w:pPr>
            <w:r w:rsidRPr="006756DC">
              <w:rPr>
                <w:rFonts w:asciiTheme="majorHAnsi" w:hAnsiTheme="majorHAnsi" w:cs="Times New Roman"/>
                <w:sz w:val="24"/>
                <w:szCs w:val="24"/>
              </w:rPr>
              <w:t>Claimed Personal Growth*</w:t>
            </w:r>
          </w:p>
        </w:tc>
        <w:tc>
          <w:tcPr>
            <w:tcW w:w="542" w:type="pct"/>
            <w:shd w:val="clear" w:color="auto" w:fill="D9D9D9" w:themeFill="background1" w:themeFillShade="D9"/>
          </w:tcPr>
          <w:p w14:paraId="5C1D65A2"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24 (86%)</w:t>
            </w:r>
          </w:p>
        </w:tc>
        <w:tc>
          <w:tcPr>
            <w:tcW w:w="731" w:type="pct"/>
            <w:shd w:val="clear" w:color="auto" w:fill="D9D9D9" w:themeFill="background1" w:themeFillShade="D9"/>
          </w:tcPr>
          <w:p w14:paraId="6ED0CC4B"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26 (5%)</w:t>
            </w:r>
          </w:p>
        </w:tc>
      </w:tr>
      <w:tr w:rsidR="00A8677D" w:rsidRPr="006756DC" w14:paraId="14F7F627" w14:textId="77777777" w:rsidTr="008D0A56">
        <w:tc>
          <w:tcPr>
            <w:tcW w:w="1781" w:type="pct"/>
            <w:shd w:val="clear" w:color="auto" w:fill="BFBFBF" w:themeFill="background1" w:themeFillShade="BF"/>
          </w:tcPr>
          <w:p w14:paraId="66DA15DE" w14:textId="77777777" w:rsidR="00A8677D" w:rsidRPr="006756DC" w:rsidRDefault="00A8677D" w:rsidP="008D0A56">
            <w:pPr>
              <w:spacing w:after="120" w:line="240" w:lineRule="auto"/>
              <w:jc w:val="center"/>
              <w:rPr>
                <w:rFonts w:asciiTheme="majorHAnsi" w:hAnsiTheme="majorHAnsi" w:cs="Times New Roman"/>
                <w:sz w:val="24"/>
                <w:szCs w:val="24"/>
              </w:rPr>
            </w:pPr>
          </w:p>
        </w:tc>
        <w:tc>
          <w:tcPr>
            <w:tcW w:w="1946" w:type="pct"/>
          </w:tcPr>
          <w:p w14:paraId="5785CD33" w14:textId="77777777" w:rsidR="00A8677D" w:rsidRPr="006756DC" w:rsidRDefault="00A8677D" w:rsidP="008D0A56">
            <w:pPr>
              <w:spacing w:line="240" w:lineRule="auto"/>
              <w:rPr>
                <w:rFonts w:asciiTheme="majorHAnsi" w:hAnsiTheme="majorHAnsi" w:cs="Times New Roman"/>
                <w:sz w:val="24"/>
                <w:szCs w:val="24"/>
              </w:rPr>
            </w:pPr>
            <w:r w:rsidRPr="006756DC">
              <w:rPr>
                <w:rFonts w:asciiTheme="majorHAnsi" w:hAnsiTheme="majorHAnsi" w:cs="Times New Roman"/>
                <w:sz w:val="24"/>
                <w:szCs w:val="24"/>
              </w:rPr>
              <w:t xml:space="preserve">Improved Ability to Publically Demonstrate Competence </w:t>
            </w:r>
          </w:p>
        </w:tc>
        <w:tc>
          <w:tcPr>
            <w:tcW w:w="542" w:type="pct"/>
          </w:tcPr>
          <w:p w14:paraId="431DF86A"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20 (71%)</w:t>
            </w:r>
          </w:p>
        </w:tc>
        <w:tc>
          <w:tcPr>
            <w:tcW w:w="731" w:type="pct"/>
          </w:tcPr>
          <w:p w14:paraId="6FCFE102"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21 (4%)</w:t>
            </w:r>
          </w:p>
        </w:tc>
      </w:tr>
      <w:tr w:rsidR="00A8677D" w:rsidRPr="006756DC" w14:paraId="7937C668" w14:textId="77777777" w:rsidTr="008D0A56">
        <w:tc>
          <w:tcPr>
            <w:tcW w:w="1781" w:type="pct"/>
            <w:shd w:val="clear" w:color="auto" w:fill="BFBFBF" w:themeFill="background1" w:themeFillShade="BF"/>
          </w:tcPr>
          <w:p w14:paraId="07AAE35A" w14:textId="77777777" w:rsidR="00A8677D" w:rsidRPr="006756DC" w:rsidRDefault="00A8677D" w:rsidP="008D0A56">
            <w:pPr>
              <w:spacing w:after="120" w:line="240" w:lineRule="auto"/>
              <w:jc w:val="center"/>
              <w:rPr>
                <w:rFonts w:asciiTheme="majorHAnsi" w:hAnsiTheme="majorHAnsi" w:cs="Times New Roman"/>
                <w:sz w:val="24"/>
                <w:szCs w:val="24"/>
              </w:rPr>
            </w:pPr>
          </w:p>
        </w:tc>
        <w:tc>
          <w:tcPr>
            <w:tcW w:w="1946" w:type="pct"/>
            <w:shd w:val="clear" w:color="auto" w:fill="D9D9D9" w:themeFill="background1" w:themeFillShade="D9"/>
          </w:tcPr>
          <w:p w14:paraId="41E0BB7A" w14:textId="77777777" w:rsidR="00A8677D" w:rsidRPr="006756DC" w:rsidRDefault="00A8677D" w:rsidP="008D0A56">
            <w:pPr>
              <w:spacing w:line="240" w:lineRule="auto"/>
              <w:rPr>
                <w:rFonts w:asciiTheme="majorHAnsi" w:hAnsiTheme="majorHAnsi" w:cs="Times New Roman"/>
                <w:sz w:val="24"/>
                <w:szCs w:val="24"/>
              </w:rPr>
            </w:pPr>
            <w:r w:rsidRPr="006756DC">
              <w:rPr>
                <w:rFonts w:asciiTheme="majorHAnsi" w:hAnsiTheme="majorHAnsi" w:cs="Times New Roman"/>
                <w:sz w:val="24"/>
                <w:szCs w:val="24"/>
              </w:rPr>
              <w:t>Overall Professional growth*</w:t>
            </w:r>
          </w:p>
        </w:tc>
        <w:tc>
          <w:tcPr>
            <w:tcW w:w="542" w:type="pct"/>
            <w:shd w:val="clear" w:color="auto" w:fill="D9D9D9" w:themeFill="background1" w:themeFillShade="D9"/>
          </w:tcPr>
          <w:p w14:paraId="6585119B"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24 (86%)</w:t>
            </w:r>
          </w:p>
        </w:tc>
        <w:tc>
          <w:tcPr>
            <w:tcW w:w="731" w:type="pct"/>
            <w:shd w:val="clear" w:color="auto" w:fill="D9D9D9" w:themeFill="background1" w:themeFillShade="D9"/>
          </w:tcPr>
          <w:p w14:paraId="3D0162CA"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28 (6%)</w:t>
            </w:r>
          </w:p>
        </w:tc>
      </w:tr>
      <w:tr w:rsidR="00A8677D" w:rsidRPr="006756DC" w14:paraId="1AE3549B" w14:textId="77777777" w:rsidTr="008D0A56">
        <w:tc>
          <w:tcPr>
            <w:tcW w:w="1781" w:type="pct"/>
            <w:shd w:val="clear" w:color="auto" w:fill="BFBFBF" w:themeFill="background1" w:themeFillShade="BF"/>
          </w:tcPr>
          <w:p w14:paraId="6BC37A9D" w14:textId="77777777" w:rsidR="00A8677D" w:rsidRPr="006756DC" w:rsidRDefault="00A8677D" w:rsidP="008D0A56">
            <w:pPr>
              <w:spacing w:after="120" w:line="240" w:lineRule="auto"/>
              <w:jc w:val="center"/>
              <w:rPr>
                <w:rFonts w:asciiTheme="majorHAnsi" w:hAnsiTheme="majorHAnsi" w:cs="Times New Roman"/>
                <w:sz w:val="24"/>
                <w:szCs w:val="24"/>
              </w:rPr>
            </w:pPr>
          </w:p>
        </w:tc>
        <w:tc>
          <w:tcPr>
            <w:tcW w:w="1946" w:type="pct"/>
            <w:shd w:val="clear" w:color="auto" w:fill="D9D9D9" w:themeFill="background1" w:themeFillShade="D9"/>
          </w:tcPr>
          <w:p w14:paraId="4543DC89" w14:textId="77777777" w:rsidR="00A8677D" w:rsidRPr="006756DC" w:rsidRDefault="00A8677D" w:rsidP="008D0A56">
            <w:pPr>
              <w:spacing w:line="240" w:lineRule="auto"/>
              <w:rPr>
                <w:rFonts w:asciiTheme="majorHAnsi" w:hAnsiTheme="majorHAnsi" w:cs="Times New Roman"/>
                <w:sz w:val="24"/>
                <w:szCs w:val="24"/>
              </w:rPr>
            </w:pPr>
            <w:r w:rsidRPr="006756DC">
              <w:rPr>
                <w:rFonts w:asciiTheme="majorHAnsi" w:hAnsiTheme="majorHAnsi" w:cs="Times New Roman"/>
                <w:sz w:val="24"/>
                <w:szCs w:val="24"/>
              </w:rPr>
              <w:t>Improved Overall Confidence*</w:t>
            </w:r>
          </w:p>
        </w:tc>
        <w:tc>
          <w:tcPr>
            <w:tcW w:w="542" w:type="pct"/>
            <w:shd w:val="clear" w:color="auto" w:fill="D9D9D9" w:themeFill="background1" w:themeFillShade="D9"/>
          </w:tcPr>
          <w:p w14:paraId="57704537"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22 (79%)</w:t>
            </w:r>
          </w:p>
        </w:tc>
        <w:tc>
          <w:tcPr>
            <w:tcW w:w="731" w:type="pct"/>
            <w:shd w:val="clear" w:color="auto" w:fill="D9D9D9" w:themeFill="background1" w:themeFillShade="D9"/>
          </w:tcPr>
          <w:p w14:paraId="091C39D5"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27 (6%)</w:t>
            </w:r>
          </w:p>
        </w:tc>
      </w:tr>
      <w:tr w:rsidR="00A8677D" w:rsidRPr="006756DC" w14:paraId="2143C7A2" w14:textId="77777777" w:rsidTr="008D0A56">
        <w:tc>
          <w:tcPr>
            <w:tcW w:w="1781" w:type="pct"/>
            <w:shd w:val="clear" w:color="auto" w:fill="BFBFBF" w:themeFill="background1" w:themeFillShade="BF"/>
          </w:tcPr>
          <w:p w14:paraId="1E3188F1" w14:textId="77777777" w:rsidR="00A8677D" w:rsidRPr="006756DC" w:rsidRDefault="00A8677D" w:rsidP="008D0A56">
            <w:pPr>
              <w:spacing w:after="120" w:line="240" w:lineRule="auto"/>
              <w:jc w:val="center"/>
              <w:rPr>
                <w:rFonts w:asciiTheme="majorHAnsi" w:hAnsiTheme="majorHAnsi" w:cs="Times New Roman"/>
                <w:sz w:val="24"/>
                <w:szCs w:val="24"/>
              </w:rPr>
            </w:pPr>
          </w:p>
        </w:tc>
        <w:tc>
          <w:tcPr>
            <w:tcW w:w="1946" w:type="pct"/>
            <w:shd w:val="clear" w:color="auto" w:fill="D9D9D9" w:themeFill="background1" w:themeFillShade="D9"/>
          </w:tcPr>
          <w:p w14:paraId="6D5F35BA" w14:textId="77777777" w:rsidR="00A8677D" w:rsidRPr="006756DC" w:rsidRDefault="00A8677D" w:rsidP="008D0A56">
            <w:pPr>
              <w:spacing w:line="240" w:lineRule="auto"/>
              <w:rPr>
                <w:rFonts w:asciiTheme="majorHAnsi" w:hAnsiTheme="majorHAnsi" w:cs="Times New Roman"/>
                <w:sz w:val="24"/>
                <w:szCs w:val="24"/>
              </w:rPr>
            </w:pPr>
            <w:r w:rsidRPr="006756DC">
              <w:rPr>
                <w:rFonts w:asciiTheme="majorHAnsi" w:hAnsiTheme="majorHAnsi" w:cs="Times New Roman"/>
                <w:sz w:val="24"/>
                <w:szCs w:val="24"/>
              </w:rPr>
              <w:t>Impact on Leadership*</w:t>
            </w:r>
          </w:p>
        </w:tc>
        <w:tc>
          <w:tcPr>
            <w:tcW w:w="542" w:type="pct"/>
            <w:shd w:val="clear" w:color="auto" w:fill="D9D9D9" w:themeFill="background1" w:themeFillShade="D9"/>
          </w:tcPr>
          <w:p w14:paraId="789D18E7"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17 (61%)</w:t>
            </w:r>
          </w:p>
        </w:tc>
        <w:tc>
          <w:tcPr>
            <w:tcW w:w="731" w:type="pct"/>
            <w:shd w:val="clear" w:color="auto" w:fill="D9D9D9" w:themeFill="background1" w:themeFillShade="D9"/>
          </w:tcPr>
          <w:p w14:paraId="3DD14B55"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22 (5%)</w:t>
            </w:r>
          </w:p>
        </w:tc>
      </w:tr>
      <w:tr w:rsidR="00A8677D" w:rsidRPr="006756DC" w14:paraId="4A12CDF0" w14:textId="77777777" w:rsidTr="008D0A56">
        <w:tc>
          <w:tcPr>
            <w:tcW w:w="1781" w:type="pct"/>
            <w:shd w:val="clear" w:color="auto" w:fill="BFBFBF" w:themeFill="background1" w:themeFillShade="BF"/>
          </w:tcPr>
          <w:p w14:paraId="404E5DD4" w14:textId="77777777" w:rsidR="00A8677D" w:rsidRPr="006756DC" w:rsidRDefault="00A8677D" w:rsidP="008D0A56">
            <w:pPr>
              <w:spacing w:line="240" w:lineRule="auto"/>
              <w:rPr>
                <w:rFonts w:asciiTheme="majorHAnsi" w:hAnsiTheme="majorHAnsi" w:cs="Times New Roman"/>
                <w:sz w:val="24"/>
                <w:szCs w:val="24"/>
              </w:rPr>
            </w:pPr>
            <w:r w:rsidRPr="006756DC">
              <w:rPr>
                <w:rFonts w:asciiTheme="majorHAnsi" w:hAnsiTheme="majorHAnsi" w:cs="Times New Roman"/>
                <w:b/>
                <w:i/>
                <w:sz w:val="24"/>
                <w:szCs w:val="24"/>
              </w:rPr>
              <w:t>Reflection on Context and Perspective of their Experience</w:t>
            </w:r>
          </w:p>
        </w:tc>
        <w:tc>
          <w:tcPr>
            <w:tcW w:w="1946" w:type="pct"/>
            <w:shd w:val="clear" w:color="auto" w:fill="D9D9D9" w:themeFill="background1" w:themeFillShade="D9"/>
          </w:tcPr>
          <w:p w14:paraId="19726EE7" w14:textId="77777777" w:rsidR="00A8677D" w:rsidRPr="006756DC" w:rsidRDefault="00A8677D" w:rsidP="008D0A56">
            <w:pPr>
              <w:spacing w:line="240" w:lineRule="auto"/>
              <w:rPr>
                <w:rFonts w:asciiTheme="majorHAnsi" w:hAnsiTheme="majorHAnsi" w:cs="Times New Roman"/>
                <w:sz w:val="24"/>
                <w:szCs w:val="24"/>
              </w:rPr>
            </w:pPr>
            <w:r w:rsidRPr="006756DC">
              <w:rPr>
                <w:rFonts w:asciiTheme="majorHAnsi" w:hAnsiTheme="majorHAnsi" w:cs="Times New Roman"/>
                <w:sz w:val="24"/>
                <w:szCs w:val="24"/>
              </w:rPr>
              <w:t>General Notations*</w:t>
            </w:r>
          </w:p>
        </w:tc>
        <w:tc>
          <w:tcPr>
            <w:tcW w:w="542" w:type="pct"/>
            <w:shd w:val="clear" w:color="auto" w:fill="D9D9D9" w:themeFill="background1" w:themeFillShade="D9"/>
          </w:tcPr>
          <w:p w14:paraId="56154213"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15 (54%)</w:t>
            </w:r>
          </w:p>
        </w:tc>
        <w:tc>
          <w:tcPr>
            <w:tcW w:w="731" w:type="pct"/>
            <w:shd w:val="clear" w:color="auto" w:fill="D9D9D9" w:themeFill="background1" w:themeFillShade="D9"/>
          </w:tcPr>
          <w:p w14:paraId="0894A88D"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22 (5%)</w:t>
            </w:r>
          </w:p>
        </w:tc>
      </w:tr>
      <w:tr w:rsidR="00A8677D" w:rsidRPr="006756DC" w14:paraId="08DE3E28" w14:textId="77777777" w:rsidTr="008D0A56">
        <w:tc>
          <w:tcPr>
            <w:tcW w:w="1781" w:type="pct"/>
            <w:shd w:val="clear" w:color="auto" w:fill="BFBFBF" w:themeFill="background1" w:themeFillShade="BF"/>
          </w:tcPr>
          <w:p w14:paraId="4E734A2D" w14:textId="77777777" w:rsidR="00A8677D" w:rsidRPr="006756DC" w:rsidRDefault="00A8677D" w:rsidP="008D0A56">
            <w:pPr>
              <w:spacing w:after="120" w:line="240" w:lineRule="auto"/>
              <w:rPr>
                <w:rFonts w:asciiTheme="majorHAnsi" w:hAnsiTheme="majorHAnsi" w:cs="Times New Roman"/>
                <w:sz w:val="24"/>
                <w:szCs w:val="24"/>
              </w:rPr>
            </w:pPr>
          </w:p>
        </w:tc>
        <w:tc>
          <w:tcPr>
            <w:tcW w:w="1946" w:type="pct"/>
            <w:shd w:val="clear" w:color="auto" w:fill="D9D9D9" w:themeFill="background1" w:themeFillShade="D9"/>
          </w:tcPr>
          <w:p w14:paraId="37F17FF5" w14:textId="77777777" w:rsidR="00A8677D" w:rsidRPr="006756DC" w:rsidRDefault="00A8677D" w:rsidP="008D0A56">
            <w:pPr>
              <w:spacing w:line="240" w:lineRule="auto"/>
              <w:rPr>
                <w:rFonts w:asciiTheme="majorHAnsi" w:hAnsiTheme="majorHAnsi" w:cs="Times New Roman"/>
                <w:sz w:val="24"/>
                <w:szCs w:val="24"/>
              </w:rPr>
            </w:pPr>
            <w:r w:rsidRPr="006756DC">
              <w:rPr>
                <w:rFonts w:asciiTheme="majorHAnsi" w:hAnsiTheme="majorHAnsi" w:cs="Times New Roman"/>
                <w:sz w:val="24"/>
                <w:szCs w:val="24"/>
              </w:rPr>
              <w:t>Part of Something Meaningful*</w:t>
            </w:r>
          </w:p>
        </w:tc>
        <w:tc>
          <w:tcPr>
            <w:tcW w:w="542" w:type="pct"/>
            <w:shd w:val="clear" w:color="auto" w:fill="D9D9D9" w:themeFill="background1" w:themeFillShade="D9"/>
          </w:tcPr>
          <w:p w14:paraId="46C6AB27"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25 (89%)</w:t>
            </w:r>
          </w:p>
        </w:tc>
        <w:tc>
          <w:tcPr>
            <w:tcW w:w="731" w:type="pct"/>
            <w:shd w:val="clear" w:color="auto" w:fill="D9D9D9" w:themeFill="background1" w:themeFillShade="D9"/>
          </w:tcPr>
          <w:p w14:paraId="4EA0C624"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29 (6%)</w:t>
            </w:r>
          </w:p>
        </w:tc>
      </w:tr>
      <w:tr w:rsidR="00A8677D" w:rsidRPr="006756DC" w14:paraId="7AA2468B" w14:textId="77777777" w:rsidTr="008D0A56">
        <w:tc>
          <w:tcPr>
            <w:tcW w:w="1781" w:type="pct"/>
            <w:shd w:val="clear" w:color="auto" w:fill="BFBFBF" w:themeFill="background1" w:themeFillShade="BF"/>
          </w:tcPr>
          <w:p w14:paraId="5103274C" w14:textId="77777777" w:rsidR="00A8677D" w:rsidRPr="006756DC" w:rsidRDefault="00A8677D" w:rsidP="008D0A56">
            <w:pPr>
              <w:spacing w:after="120" w:line="240" w:lineRule="auto"/>
              <w:rPr>
                <w:rFonts w:asciiTheme="majorHAnsi" w:hAnsiTheme="majorHAnsi" w:cs="Times New Roman"/>
                <w:sz w:val="24"/>
                <w:szCs w:val="24"/>
              </w:rPr>
            </w:pPr>
          </w:p>
        </w:tc>
        <w:tc>
          <w:tcPr>
            <w:tcW w:w="1946" w:type="pct"/>
            <w:shd w:val="clear" w:color="auto" w:fill="D9D9D9" w:themeFill="background1" w:themeFillShade="D9"/>
          </w:tcPr>
          <w:p w14:paraId="0107733E" w14:textId="77777777" w:rsidR="00A8677D" w:rsidRPr="006756DC" w:rsidRDefault="00A8677D" w:rsidP="008D0A56">
            <w:pPr>
              <w:spacing w:line="240" w:lineRule="auto"/>
              <w:rPr>
                <w:rFonts w:asciiTheme="majorHAnsi" w:hAnsiTheme="majorHAnsi" w:cs="Times New Roman"/>
                <w:sz w:val="24"/>
                <w:szCs w:val="24"/>
              </w:rPr>
            </w:pPr>
            <w:r w:rsidRPr="006756DC">
              <w:rPr>
                <w:rFonts w:asciiTheme="majorHAnsi" w:hAnsiTheme="majorHAnsi" w:cs="Times New Roman"/>
                <w:sz w:val="24"/>
                <w:szCs w:val="24"/>
              </w:rPr>
              <w:t>Sense of Accomplishment with Meeting High Level Expectations*</w:t>
            </w:r>
          </w:p>
        </w:tc>
        <w:tc>
          <w:tcPr>
            <w:tcW w:w="542" w:type="pct"/>
            <w:shd w:val="clear" w:color="auto" w:fill="D9D9D9" w:themeFill="background1" w:themeFillShade="D9"/>
          </w:tcPr>
          <w:p w14:paraId="15DCC2D4"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24 (86%)</w:t>
            </w:r>
          </w:p>
        </w:tc>
        <w:tc>
          <w:tcPr>
            <w:tcW w:w="731" w:type="pct"/>
            <w:shd w:val="clear" w:color="auto" w:fill="D9D9D9" w:themeFill="background1" w:themeFillShade="D9"/>
          </w:tcPr>
          <w:p w14:paraId="512B066C"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32 (7%)</w:t>
            </w:r>
          </w:p>
        </w:tc>
      </w:tr>
      <w:tr w:rsidR="00A8677D" w:rsidRPr="006756DC" w14:paraId="31AA1292" w14:textId="77777777" w:rsidTr="008D0A56">
        <w:tc>
          <w:tcPr>
            <w:tcW w:w="1781" w:type="pct"/>
            <w:shd w:val="clear" w:color="auto" w:fill="BFBFBF" w:themeFill="background1" w:themeFillShade="BF"/>
          </w:tcPr>
          <w:p w14:paraId="3E793AD5" w14:textId="77777777" w:rsidR="00A8677D" w:rsidRPr="006756DC" w:rsidRDefault="00A8677D" w:rsidP="008D0A56">
            <w:pPr>
              <w:spacing w:after="120" w:line="240" w:lineRule="auto"/>
              <w:rPr>
                <w:rFonts w:asciiTheme="majorHAnsi" w:hAnsiTheme="majorHAnsi" w:cs="Times New Roman"/>
                <w:sz w:val="24"/>
                <w:szCs w:val="24"/>
              </w:rPr>
            </w:pPr>
          </w:p>
        </w:tc>
        <w:tc>
          <w:tcPr>
            <w:tcW w:w="1946" w:type="pct"/>
            <w:shd w:val="clear" w:color="auto" w:fill="D9D9D9" w:themeFill="background1" w:themeFillShade="D9"/>
          </w:tcPr>
          <w:p w14:paraId="4BD2CC6E" w14:textId="77777777" w:rsidR="00A8677D" w:rsidRPr="006756DC" w:rsidRDefault="00A8677D" w:rsidP="008D0A56">
            <w:pPr>
              <w:spacing w:line="240" w:lineRule="auto"/>
              <w:rPr>
                <w:rFonts w:asciiTheme="majorHAnsi" w:hAnsiTheme="majorHAnsi" w:cs="Times New Roman"/>
                <w:sz w:val="24"/>
                <w:szCs w:val="24"/>
              </w:rPr>
            </w:pPr>
            <w:r w:rsidRPr="006756DC">
              <w:rPr>
                <w:rFonts w:asciiTheme="majorHAnsi" w:hAnsiTheme="majorHAnsi" w:cs="Times New Roman"/>
                <w:sz w:val="24"/>
                <w:szCs w:val="24"/>
              </w:rPr>
              <w:t>Felt Personally Satisfied*</w:t>
            </w:r>
          </w:p>
        </w:tc>
        <w:tc>
          <w:tcPr>
            <w:tcW w:w="542" w:type="pct"/>
            <w:shd w:val="clear" w:color="auto" w:fill="D9D9D9" w:themeFill="background1" w:themeFillShade="D9"/>
          </w:tcPr>
          <w:p w14:paraId="70F963A3"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19 (68%)</w:t>
            </w:r>
          </w:p>
        </w:tc>
        <w:tc>
          <w:tcPr>
            <w:tcW w:w="731" w:type="pct"/>
            <w:shd w:val="clear" w:color="auto" w:fill="D9D9D9" w:themeFill="background1" w:themeFillShade="D9"/>
          </w:tcPr>
          <w:p w14:paraId="2A704F97"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22 (5%)</w:t>
            </w:r>
          </w:p>
        </w:tc>
      </w:tr>
      <w:tr w:rsidR="00A8677D" w:rsidRPr="006756DC" w14:paraId="31D85EAA" w14:textId="77777777" w:rsidTr="008D0A56">
        <w:tc>
          <w:tcPr>
            <w:tcW w:w="1781" w:type="pct"/>
            <w:shd w:val="clear" w:color="auto" w:fill="BFBFBF" w:themeFill="background1" w:themeFillShade="BF"/>
          </w:tcPr>
          <w:p w14:paraId="64974626" w14:textId="77777777" w:rsidR="00A8677D" w:rsidRPr="006756DC" w:rsidRDefault="00A8677D" w:rsidP="008D0A56">
            <w:pPr>
              <w:spacing w:line="240" w:lineRule="auto"/>
              <w:rPr>
                <w:rFonts w:asciiTheme="majorHAnsi" w:hAnsiTheme="majorHAnsi" w:cs="Times New Roman"/>
                <w:sz w:val="24"/>
                <w:szCs w:val="24"/>
              </w:rPr>
            </w:pPr>
            <w:r w:rsidRPr="006756DC">
              <w:rPr>
                <w:rFonts w:asciiTheme="majorHAnsi" w:hAnsiTheme="majorHAnsi" w:cs="Times New Roman"/>
                <w:b/>
                <w:i/>
                <w:sz w:val="24"/>
                <w:szCs w:val="24"/>
              </w:rPr>
              <w:t>Reflection on Deep Learning</w:t>
            </w:r>
          </w:p>
        </w:tc>
        <w:tc>
          <w:tcPr>
            <w:tcW w:w="1946" w:type="pct"/>
          </w:tcPr>
          <w:p w14:paraId="1A6B1B37" w14:textId="77777777" w:rsidR="00A8677D" w:rsidRPr="006756DC" w:rsidRDefault="00A8677D" w:rsidP="008D0A56">
            <w:pPr>
              <w:spacing w:line="240" w:lineRule="auto"/>
              <w:rPr>
                <w:rFonts w:asciiTheme="majorHAnsi" w:hAnsiTheme="majorHAnsi" w:cs="Times New Roman"/>
                <w:sz w:val="24"/>
                <w:szCs w:val="24"/>
              </w:rPr>
            </w:pPr>
            <w:r w:rsidRPr="006756DC">
              <w:rPr>
                <w:rFonts w:asciiTheme="majorHAnsi" w:hAnsiTheme="majorHAnsi" w:cs="Times New Roman"/>
                <w:sz w:val="24"/>
                <w:szCs w:val="24"/>
              </w:rPr>
              <w:t>General Notations</w:t>
            </w:r>
          </w:p>
        </w:tc>
        <w:tc>
          <w:tcPr>
            <w:tcW w:w="542" w:type="pct"/>
          </w:tcPr>
          <w:p w14:paraId="19FFC6AE"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13 (46%)</w:t>
            </w:r>
          </w:p>
        </w:tc>
        <w:tc>
          <w:tcPr>
            <w:tcW w:w="731" w:type="pct"/>
          </w:tcPr>
          <w:p w14:paraId="0475AF72"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15 (3%)</w:t>
            </w:r>
          </w:p>
        </w:tc>
      </w:tr>
      <w:tr w:rsidR="00A8677D" w:rsidRPr="006756DC" w14:paraId="35E4229F" w14:textId="77777777" w:rsidTr="008D0A56">
        <w:tc>
          <w:tcPr>
            <w:tcW w:w="1781" w:type="pct"/>
            <w:shd w:val="clear" w:color="auto" w:fill="BFBFBF" w:themeFill="background1" w:themeFillShade="BF"/>
          </w:tcPr>
          <w:p w14:paraId="54B466B7" w14:textId="77777777" w:rsidR="00A8677D" w:rsidRPr="006756DC" w:rsidRDefault="00A8677D" w:rsidP="008D0A56">
            <w:pPr>
              <w:spacing w:after="120" w:line="240" w:lineRule="auto"/>
              <w:rPr>
                <w:rFonts w:asciiTheme="majorHAnsi" w:hAnsiTheme="majorHAnsi" w:cs="Times New Roman"/>
                <w:sz w:val="24"/>
                <w:szCs w:val="24"/>
              </w:rPr>
            </w:pPr>
          </w:p>
        </w:tc>
        <w:tc>
          <w:tcPr>
            <w:tcW w:w="1946" w:type="pct"/>
            <w:shd w:val="clear" w:color="auto" w:fill="D9D9D9" w:themeFill="background1" w:themeFillShade="D9"/>
          </w:tcPr>
          <w:p w14:paraId="27D554D9" w14:textId="77777777" w:rsidR="00A8677D" w:rsidRPr="006756DC" w:rsidRDefault="00A8677D" w:rsidP="008D0A56">
            <w:pPr>
              <w:spacing w:line="240" w:lineRule="auto"/>
              <w:rPr>
                <w:rFonts w:asciiTheme="majorHAnsi" w:hAnsiTheme="majorHAnsi" w:cs="Times New Roman"/>
                <w:sz w:val="24"/>
                <w:szCs w:val="24"/>
              </w:rPr>
            </w:pPr>
            <w:r w:rsidRPr="006756DC">
              <w:rPr>
                <w:rFonts w:asciiTheme="majorHAnsi" w:hAnsiTheme="majorHAnsi" w:cs="Times New Roman"/>
                <w:sz w:val="24"/>
                <w:szCs w:val="24"/>
              </w:rPr>
              <w:t>Gained Appreciation for Community-Based Nursing*</w:t>
            </w:r>
          </w:p>
        </w:tc>
        <w:tc>
          <w:tcPr>
            <w:tcW w:w="542" w:type="pct"/>
            <w:shd w:val="clear" w:color="auto" w:fill="D9D9D9" w:themeFill="background1" w:themeFillShade="D9"/>
          </w:tcPr>
          <w:p w14:paraId="3E24BE8E"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18 (64%)</w:t>
            </w:r>
          </w:p>
        </w:tc>
        <w:tc>
          <w:tcPr>
            <w:tcW w:w="731" w:type="pct"/>
            <w:shd w:val="clear" w:color="auto" w:fill="D9D9D9" w:themeFill="background1" w:themeFillShade="D9"/>
          </w:tcPr>
          <w:p w14:paraId="22AF307E"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23 (5%)</w:t>
            </w:r>
          </w:p>
        </w:tc>
      </w:tr>
      <w:tr w:rsidR="00A8677D" w:rsidRPr="006756DC" w14:paraId="63664494" w14:textId="77777777" w:rsidTr="008D0A56">
        <w:tc>
          <w:tcPr>
            <w:tcW w:w="1781" w:type="pct"/>
            <w:shd w:val="clear" w:color="auto" w:fill="BFBFBF" w:themeFill="background1" w:themeFillShade="BF"/>
          </w:tcPr>
          <w:p w14:paraId="0C11073B" w14:textId="77777777" w:rsidR="00A8677D" w:rsidRPr="006756DC" w:rsidRDefault="00A8677D" w:rsidP="008D0A56">
            <w:pPr>
              <w:spacing w:line="240" w:lineRule="auto"/>
              <w:rPr>
                <w:rFonts w:asciiTheme="majorHAnsi" w:hAnsiTheme="majorHAnsi" w:cs="Times New Roman"/>
                <w:sz w:val="24"/>
                <w:szCs w:val="24"/>
              </w:rPr>
            </w:pPr>
            <w:r w:rsidRPr="006756DC">
              <w:rPr>
                <w:rFonts w:asciiTheme="majorHAnsi" w:hAnsiTheme="majorHAnsi" w:cs="Times New Roman"/>
                <w:b/>
                <w:i/>
                <w:sz w:val="24"/>
                <w:szCs w:val="24"/>
              </w:rPr>
              <w:t>Reflection on Being an Agent for Change</w:t>
            </w:r>
          </w:p>
        </w:tc>
        <w:tc>
          <w:tcPr>
            <w:tcW w:w="1946" w:type="pct"/>
          </w:tcPr>
          <w:p w14:paraId="044F1145" w14:textId="77777777" w:rsidR="00A8677D" w:rsidRPr="006756DC" w:rsidRDefault="00A8677D" w:rsidP="008D0A56">
            <w:pPr>
              <w:spacing w:line="240" w:lineRule="auto"/>
              <w:rPr>
                <w:rFonts w:asciiTheme="majorHAnsi" w:hAnsiTheme="majorHAnsi" w:cs="Times New Roman"/>
                <w:sz w:val="24"/>
                <w:szCs w:val="24"/>
              </w:rPr>
            </w:pPr>
            <w:r w:rsidRPr="006756DC">
              <w:rPr>
                <w:rFonts w:asciiTheme="majorHAnsi" w:hAnsiTheme="majorHAnsi" w:cs="Times New Roman"/>
                <w:sz w:val="24"/>
                <w:szCs w:val="24"/>
              </w:rPr>
              <w:t>General Notations</w:t>
            </w:r>
          </w:p>
        </w:tc>
        <w:tc>
          <w:tcPr>
            <w:tcW w:w="542" w:type="pct"/>
          </w:tcPr>
          <w:p w14:paraId="68562555"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13 (46%)</w:t>
            </w:r>
          </w:p>
        </w:tc>
        <w:tc>
          <w:tcPr>
            <w:tcW w:w="731" w:type="pct"/>
          </w:tcPr>
          <w:p w14:paraId="4BE32098"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14 (3%)</w:t>
            </w:r>
          </w:p>
        </w:tc>
      </w:tr>
      <w:tr w:rsidR="00A8677D" w:rsidRPr="006756DC" w14:paraId="4CC85C5D" w14:textId="77777777" w:rsidTr="008D0A56">
        <w:tc>
          <w:tcPr>
            <w:tcW w:w="1781" w:type="pct"/>
            <w:shd w:val="clear" w:color="auto" w:fill="BFBFBF" w:themeFill="background1" w:themeFillShade="BF"/>
          </w:tcPr>
          <w:p w14:paraId="6561C80A" w14:textId="77777777" w:rsidR="00A8677D" w:rsidRPr="006756DC" w:rsidRDefault="00A8677D" w:rsidP="008D0A56">
            <w:pPr>
              <w:spacing w:after="120" w:line="240" w:lineRule="auto"/>
              <w:jc w:val="center"/>
              <w:rPr>
                <w:rFonts w:asciiTheme="majorHAnsi" w:hAnsiTheme="majorHAnsi" w:cs="Times New Roman"/>
                <w:sz w:val="24"/>
                <w:szCs w:val="24"/>
              </w:rPr>
            </w:pPr>
          </w:p>
        </w:tc>
        <w:tc>
          <w:tcPr>
            <w:tcW w:w="1946" w:type="pct"/>
            <w:shd w:val="clear" w:color="auto" w:fill="D9D9D9" w:themeFill="background1" w:themeFillShade="D9"/>
          </w:tcPr>
          <w:p w14:paraId="73442582" w14:textId="77777777" w:rsidR="00A8677D" w:rsidRPr="006756DC" w:rsidRDefault="00A8677D" w:rsidP="008D0A56">
            <w:pPr>
              <w:spacing w:line="240" w:lineRule="auto"/>
              <w:rPr>
                <w:rFonts w:asciiTheme="majorHAnsi" w:hAnsiTheme="majorHAnsi" w:cs="Times New Roman"/>
                <w:sz w:val="24"/>
                <w:szCs w:val="24"/>
              </w:rPr>
            </w:pPr>
            <w:r w:rsidRPr="006756DC">
              <w:rPr>
                <w:rFonts w:asciiTheme="majorHAnsi" w:hAnsiTheme="majorHAnsi" w:cs="Times New Roman"/>
                <w:sz w:val="24"/>
                <w:szCs w:val="24"/>
              </w:rPr>
              <w:t>Felt they Made a Difference*</w:t>
            </w:r>
          </w:p>
        </w:tc>
        <w:tc>
          <w:tcPr>
            <w:tcW w:w="542" w:type="pct"/>
            <w:shd w:val="clear" w:color="auto" w:fill="D9D9D9" w:themeFill="background1" w:themeFillShade="D9"/>
          </w:tcPr>
          <w:p w14:paraId="185FF26D"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21 (75%)</w:t>
            </w:r>
          </w:p>
        </w:tc>
        <w:tc>
          <w:tcPr>
            <w:tcW w:w="731" w:type="pct"/>
            <w:shd w:val="clear" w:color="auto" w:fill="D9D9D9" w:themeFill="background1" w:themeFillShade="D9"/>
          </w:tcPr>
          <w:p w14:paraId="33E3FF5D" w14:textId="77777777" w:rsidR="00A8677D" w:rsidRPr="006756DC" w:rsidRDefault="00A8677D" w:rsidP="008D0A56">
            <w:pPr>
              <w:spacing w:line="240" w:lineRule="auto"/>
              <w:jc w:val="center"/>
              <w:rPr>
                <w:rFonts w:asciiTheme="majorHAnsi" w:hAnsiTheme="majorHAnsi" w:cs="Times New Roman"/>
                <w:sz w:val="24"/>
                <w:szCs w:val="24"/>
              </w:rPr>
            </w:pPr>
            <w:r w:rsidRPr="006756DC">
              <w:rPr>
                <w:rFonts w:asciiTheme="majorHAnsi" w:hAnsiTheme="majorHAnsi" w:cs="Times New Roman"/>
                <w:sz w:val="24"/>
                <w:szCs w:val="24"/>
              </w:rPr>
              <w:t>28 (6%)</w:t>
            </w:r>
          </w:p>
        </w:tc>
      </w:tr>
    </w:tbl>
    <w:p w14:paraId="3D8C43DC" w14:textId="77777777" w:rsidR="00A8677D" w:rsidRPr="006B76FE" w:rsidRDefault="00A8677D" w:rsidP="006B76FE">
      <w:pPr>
        <w:spacing w:line="240" w:lineRule="auto"/>
        <w:rPr>
          <w:rFonts w:asciiTheme="majorHAnsi" w:eastAsia="Cambria" w:hAnsiTheme="majorHAnsi" w:cs="Times New Roman"/>
          <w:sz w:val="24"/>
          <w:szCs w:val="24"/>
        </w:rPr>
      </w:pPr>
      <w:r w:rsidRPr="006756DC">
        <w:rPr>
          <w:rFonts w:asciiTheme="majorHAnsi" w:hAnsiTheme="majorHAnsi" w:cs="Times New Roman"/>
          <w:sz w:val="24"/>
          <w:szCs w:val="24"/>
        </w:rPr>
        <w:t>*</w:t>
      </w:r>
      <w:r w:rsidRPr="006756DC">
        <w:rPr>
          <w:rFonts w:asciiTheme="majorHAnsi" w:eastAsia="Cambria" w:hAnsiTheme="majorHAnsi" w:cs="Times New Roman"/>
          <w:sz w:val="24"/>
          <w:szCs w:val="24"/>
        </w:rPr>
        <w:t xml:space="preserve"> Includes 50% of the informants’ data coded in that category and accounts for at least 5% of references</w:t>
      </w:r>
    </w:p>
    <w:p w14:paraId="4914343A" w14:textId="77777777" w:rsidR="00512DAC" w:rsidRPr="006B76FE" w:rsidRDefault="006B76FE" w:rsidP="006B76FE">
      <w:pPr>
        <w:jc w:val="center"/>
        <w:rPr>
          <w:rFonts w:ascii="Times New Roman" w:hAnsi="Times New Roman" w:cs="Times New Roman"/>
          <w:b/>
          <w:sz w:val="24"/>
          <w:szCs w:val="24"/>
        </w:rPr>
      </w:pPr>
      <w:r w:rsidRPr="006B76FE">
        <w:rPr>
          <w:rFonts w:ascii="Times New Roman" w:hAnsi="Times New Roman" w:cs="Times New Roman"/>
          <w:b/>
          <w:sz w:val="24"/>
          <w:szCs w:val="24"/>
        </w:rPr>
        <w:t>References</w:t>
      </w:r>
      <w:bookmarkStart w:id="0" w:name="_GoBack"/>
      <w:bookmarkEnd w:id="0"/>
    </w:p>
    <w:p w14:paraId="27245EBA" w14:textId="77777777" w:rsidR="006B76FE" w:rsidRPr="006B76FE" w:rsidRDefault="006B76FE" w:rsidP="006B76FE">
      <w:pPr>
        <w:spacing w:after="0" w:line="480" w:lineRule="auto"/>
        <w:contextualSpacing/>
        <w:rPr>
          <w:rFonts w:ascii="Times New Roman" w:eastAsia="Times New Roman" w:hAnsi="Times New Roman" w:cs="Times New Roman"/>
          <w:i/>
          <w:sz w:val="24"/>
          <w:szCs w:val="24"/>
        </w:rPr>
      </w:pPr>
      <w:r w:rsidRPr="006B76FE">
        <w:rPr>
          <w:rFonts w:ascii="Times New Roman" w:eastAsia="Times New Roman" w:hAnsi="Times New Roman" w:cs="Times New Roman"/>
          <w:sz w:val="24"/>
          <w:szCs w:val="24"/>
        </w:rPr>
        <w:t xml:space="preserve">Creswell, J. </w:t>
      </w:r>
      <w:r w:rsidRPr="006B76FE">
        <w:rPr>
          <w:rFonts w:ascii="Times New Roman" w:hAnsi="Times New Roman" w:cs="Times New Roman"/>
          <w:sz w:val="24"/>
          <w:szCs w:val="24"/>
        </w:rPr>
        <w:fldChar w:fldCharType="begin"/>
      </w:r>
      <w:r w:rsidRPr="006B76FE">
        <w:rPr>
          <w:rFonts w:ascii="Times New Roman" w:hAnsi="Times New Roman" w:cs="Times New Roman"/>
          <w:sz w:val="24"/>
          <w:szCs w:val="24"/>
        </w:rPr>
        <w:instrText xml:space="preserve"> HYPERLINK "http://books.google.com/books?hl=en&amp;lr=&amp;id=uz7P78FF0F8C&amp;oi=fnd&amp;pg=PP7&amp;sig=kvO9OIyhP8a5K9i5oBhfiX9-t5M&amp;dq=Qualitative+Inquiry+and+Research+Design+Choosing+Among+Five+Traditions&amp;prev=http://scholar.google.com/scholar%3Fq%3DQualitative%2BInquiry%2Band%2BResearch%2BDesign%2BChoosing%2BAmong%2BFive%2BTraditions%26num%3D100%26hl%3Den%26lr%3D%26sa%3DG" \t "_blank" </w:instrText>
      </w:r>
      <w:r w:rsidRPr="006B76FE">
        <w:rPr>
          <w:rFonts w:ascii="Times New Roman" w:hAnsi="Times New Roman" w:cs="Times New Roman"/>
          <w:sz w:val="24"/>
          <w:szCs w:val="24"/>
        </w:rPr>
      </w:r>
      <w:r w:rsidRPr="006B76FE">
        <w:rPr>
          <w:rFonts w:ascii="Times New Roman" w:hAnsi="Times New Roman" w:cs="Times New Roman"/>
          <w:sz w:val="24"/>
          <w:szCs w:val="24"/>
        </w:rPr>
        <w:fldChar w:fldCharType="separate"/>
      </w:r>
      <w:r w:rsidRPr="006B76FE">
        <w:rPr>
          <w:rStyle w:val="Hyperlink"/>
          <w:rFonts w:ascii="Times New Roman" w:eastAsia="Times New Roman" w:hAnsi="Times New Roman"/>
          <w:i/>
          <w:color w:val="auto"/>
          <w:sz w:val="24"/>
          <w:szCs w:val="24"/>
          <w:u w:val="none"/>
        </w:rPr>
        <w:t>Qualitative Inquiry and Research Design Cho</w:t>
      </w:r>
      <w:r w:rsidRPr="006B76FE">
        <w:rPr>
          <w:rStyle w:val="Hyperlink"/>
          <w:rFonts w:ascii="Times New Roman" w:eastAsia="Times New Roman" w:hAnsi="Times New Roman"/>
          <w:i/>
          <w:color w:val="auto"/>
          <w:sz w:val="24"/>
          <w:szCs w:val="24"/>
          <w:u w:val="none"/>
        </w:rPr>
        <w:t>o</w:t>
      </w:r>
      <w:r w:rsidRPr="006B76FE">
        <w:rPr>
          <w:rStyle w:val="Hyperlink"/>
          <w:rFonts w:ascii="Times New Roman" w:eastAsia="Times New Roman" w:hAnsi="Times New Roman"/>
          <w:i/>
          <w:color w:val="auto"/>
          <w:sz w:val="24"/>
          <w:szCs w:val="24"/>
          <w:u w:val="none"/>
        </w:rPr>
        <w:t>sing Among Five Traditions</w:t>
      </w:r>
      <w:r w:rsidRPr="006B76FE">
        <w:rPr>
          <w:rStyle w:val="Hyperlink"/>
          <w:rFonts w:ascii="Times New Roman" w:eastAsia="Times New Roman" w:hAnsi="Times New Roman"/>
          <w:i/>
          <w:color w:val="auto"/>
          <w:sz w:val="24"/>
          <w:szCs w:val="24"/>
          <w:u w:val="none"/>
        </w:rPr>
        <w:fldChar w:fldCharType="end"/>
      </w:r>
      <w:r w:rsidRPr="006B76FE">
        <w:rPr>
          <w:rFonts w:ascii="Times New Roman" w:eastAsia="Times New Roman" w:hAnsi="Times New Roman" w:cs="Times New Roman"/>
          <w:i/>
          <w:sz w:val="24"/>
          <w:szCs w:val="24"/>
        </w:rPr>
        <w:t xml:space="preserve">. </w:t>
      </w:r>
    </w:p>
    <w:p w14:paraId="3952CE40" w14:textId="77777777" w:rsidR="006B76FE" w:rsidRPr="006B76FE" w:rsidRDefault="006B76FE" w:rsidP="006B76FE">
      <w:pPr>
        <w:spacing w:after="0" w:line="480" w:lineRule="auto"/>
        <w:contextualSpacing/>
        <w:rPr>
          <w:rFonts w:ascii="Times New Roman" w:eastAsia="Times New Roman" w:hAnsi="Times New Roman" w:cs="Times New Roman"/>
          <w:sz w:val="24"/>
          <w:szCs w:val="24"/>
        </w:rPr>
      </w:pPr>
      <w:r w:rsidRPr="006B76FE">
        <w:rPr>
          <w:rFonts w:ascii="Times New Roman" w:eastAsia="Times New Roman" w:hAnsi="Times New Roman" w:cs="Times New Roman"/>
          <w:i/>
          <w:sz w:val="24"/>
          <w:szCs w:val="24"/>
        </w:rPr>
        <w:t xml:space="preserve">      </w:t>
      </w:r>
      <w:r w:rsidRPr="006B76FE">
        <w:rPr>
          <w:rFonts w:ascii="Times New Roman" w:eastAsia="Times New Roman" w:hAnsi="Times New Roman" w:cs="Times New Roman"/>
          <w:sz w:val="24"/>
          <w:szCs w:val="24"/>
        </w:rPr>
        <w:t>Thousand Oaks, CA: Sage Publications, 1998.</w:t>
      </w:r>
    </w:p>
    <w:p w14:paraId="38BF4E6F" w14:textId="77777777" w:rsidR="006B76FE" w:rsidRPr="006B76FE" w:rsidRDefault="006B76FE" w:rsidP="006B76FE">
      <w:pPr>
        <w:spacing w:after="0" w:line="480" w:lineRule="auto"/>
        <w:contextualSpacing/>
        <w:rPr>
          <w:rFonts w:ascii="Times New Roman" w:hAnsi="Times New Roman" w:cs="Times New Roman"/>
          <w:sz w:val="24"/>
          <w:szCs w:val="24"/>
        </w:rPr>
      </w:pPr>
      <w:r w:rsidRPr="006B76FE">
        <w:rPr>
          <w:rFonts w:ascii="Times New Roman" w:hAnsi="Times New Roman" w:cs="Times New Roman"/>
          <w:sz w:val="24"/>
          <w:szCs w:val="24"/>
        </w:rPr>
        <w:t xml:space="preserve">Flinders, B. “Service-Learning Pedagogy: Benefits of a Learning Community Approach”.    </w:t>
      </w:r>
    </w:p>
    <w:p w14:paraId="1E30C25B" w14:textId="77777777" w:rsidR="006B76FE" w:rsidRPr="006B76FE" w:rsidRDefault="006B76FE" w:rsidP="006B76FE">
      <w:pPr>
        <w:spacing w:after="0" w:line="480" w:lineRule="auto"/>
        <w:contextualSpacing/>
        <w:rPr>
          <w:rFonts w:ascii="Times New Roman" w:hAnsi="Times New Roman" w:cs="Times New Roman"/>
          <w:sz w:val="24"/>
          <w:szCs w:val="24"/>
        </w:rPr>
      </w:pPr>
      <w:r w:rsidRPr="006B76FE">
        <w:rPr>
          <w:rFonts w:ascii="Times New Roman" w:hAnsi="Times New Roman" w:cs="Times New Roman"/>
          <w:i/>
          <w:sz w:val="24"/>
          <w:szCs w:val="24"/>
        </w:rPr>
        <w:t xml:space="preserve">      Journal of College Teaching and Learning, 10</w:t>
      </w:r>
      <w:r w:rsidRPr="006B76FE">
        <w:rPr>
          <w:rFonts w:ascii="Times New Roman" w:hAnsi="Times New Roman" w:cs="Times New Roman"/>
          <w:sz w:val="24"/>
          <w:szCs w:val="24"/>
        </w:rPr>
        <w:t>(3), 2013, 159-166.</w:t>
      </w:r>
    </w:p>
    <w:p w14:paraId="4F9CE237" w14:textId="77777777" w:rsidR="006B76FE" w:rsidRPr="006B76FE" w:rsidRDefault="006B76FE" w:rsidP="006B76FE">
      <w:pPr>
        <w:spacing w:after="0" w:line="480" w:lineRule="auto"/>
        <w:ind w:right="545"/>
        <w:rPr>
          <w:rFonts w:ascii="Times New Roman" w:hAnsi="Times New Roman" w:cs="Times New Roman"/>
          <w:i/>
          <w:sz w:val="24"/>
          <w:szCs w:val="24"/>
        </w:rPr>
      </w:pPr>
      <w:r w:rsidRPr="006B76FE">
        <w:rPr>
          <w:rFonts w:ascii="Times New Roman" w:hAnsi="Times New Roman" w:cs="Times New Roman"/>
          <w:sz w:val="24"/>
          <w:szCs w:val="24"/>
        </w:rPr>
        <w:t xml:space="preserve">Kuh, G. </w:t>
      </w:r>
      <w:r w:rsidRPr="006B76FE">
        <w:rPr>
          <w:rFonts w:ascii="Times New Roman" w:hAnsi="Times New Roman" w:cs="Times New Roman"/>
          <w:i/>
          <w:sz w:val="24"/>
          <w:szCs w:val="24"/>
        </w:rPr>
        <w:t>High-Impact Educ</w:t>
      </w:r>
      <w:r w:rsidRPr="006B76FE">
        <w:rPr>
          <w:rFonts w:ascii="Times New Roman" w:hAnsi="Times New Roman" w:cs="Times New Roman"/>
          <w:i/>
          <w:w w:val="132"/>
          <w:sz w:val="24"/>
          <w:szCs w:val="24"/>
        </w:rPr>
        <w:t>ati</w:t>
      </w:r>
      <w:r w:rsidRPr="006B76FE">
        <w:rPr>
          <w:rFonts w:ascii="Times New Roman" w:hAnsi="Times New Roman" w:cs="Times New Roman"/>
          <w:i/>
          <w:sz w:val="24"/>
          <w:szCs w:val="24"/>
        </w:rPr>
        <w:t>onal Practices: What they Are, Who has</w:t>
      </w:r>
    </w:p>
    <w:p w14:paraId="509F4AEB" w14:textId="77777777" w:rsidR="006B76FE" w:rsidRPr="006B76FE" w:rsidRDefault="006B76FE" w:rsidP="006B76FE">
      <w:pPr>
        <w:spacing w:after="0" w:line="480" w:lineRule="auto"/>
        <w:ind w:right="545"/>
        <w:rPr>
          <w:rFonts w:ascii="Times New Roman" w:hAnsi="Times New Roman" w:cs="Times New Roman"/>
          <w:sz w:val="24"/>
          <w:szCs w:val="24"/>
        </w:rPr>
      </w:pPr>
      <w:r w:rsidRPr="006B76FE">
        <w:rPr>
          <w:rFonts w:ascii="Times New Roman" w:hAnsi="Times New Roman" w:cs="Times New Roman"/>
          <w:i/>
          <w:sz w:val="24"/>
          <w:szCs w:val="24"/>
        </w:rPr>
        <w:t xml:space="preserve">      Access to Them, and Why They Matter.</w:t>
      </w:r>
      <w:r w:rsidRPr="006B76FE">
        <w:rPr>
          <w:rFonts w:ascii="Times New Roman" w:hAnsi="Times New Roman" w:cs="Times New Roman"/>
          <w:spacing w:val="29"/>
          <w:sz w:val="24"/>
          <w:szCs w:val="24"/>
        </w:rPr>
        <w:t xml:space="preserve"> </w:t>
      </w:r>
      <w:r w:rsidRPr="006B76FE">
        <w:rPr>
          <w:rFonts w:ascii="Times New Roman" w:hAnsi="Times New Roman" w:cs="Times New Roman"/>
          <w:sz w:val="24"/>
          <w:szCs w:val="24"/>
        </w:rPr>
        <w:t>Washington, D.C.: Associ</w:t>
      </w:r>
      <w:r w:rsidRPr="006B76FE">
        <w:rPr>
          <w:rFonts w:ascii="Times New Roman" w:hAnsi="Times New Roman" w:cs="Times New Roman"/>
          <w:w w:val="132"/>
          <w:sz w:val="24"/>
          <w:szCs w:val="24"/>
        </w:rPr>
        <w:t>at</w:t>
      </w:r>
      <w:r w:rsidRPr="006B76FE">
        <w:rPr>
          <w:rFonts w:ascii="Times New Roman" w:hAnsi="Times New Roman" w:cs="Times New Roman"/>
          <w:sz w:val="24"/>
          <w:szCs w:val="24"/>
        </w:rPr>
        <w:t xml:space="preserve">ion of   </w:t>
      </w:r>
    </w:p>
    <w:p w14:paraId="0A0A0BA4" w14:textId="77777777" w:rsidR="006B76FE" w:rsidRPr="006B76FE" w:rsidRDefault="006B76FE" w:rsidP="006B76FE">
      <w:pPr>
        <w:spacing w:after="0" w:line="480" w:lineRule="auto"/>
        <w:ind w:right="545"/>
        <w:rPr>
          <w:rFonts w:ascii="Times New Roman" w:hAnsi="Times New Roman" w:cs="Times New Roman"/>
          <w:sz w:val="24"/>
          <w:szCs w:val="24"/>
        </w:rPr>
      </w:pPr>
      <w:r w:rsidRPr="006B76FE">
        <w:rPr>
          <w:rFonts w:ascii="Times New Roman" w:hAnsi="Times New Roman" w:cs="Times New Roman"/>
          <w:sz w:val="24"/>
          <w:szCs w:val="24"/>
        </w:rPr>
        <w:t xml:space="preserve">      American </w:t>
      </w:r>
      <w:r w:rsidRPr="006B76FE">
        <w:rPr>
          <w:rFonts w:ascii="Times New Roman" w:hAnsi="Times New Roman" w:cs="Times New Roman"/>
          <w:sz w:val="24"/>
          <w:szCs w:val="24"/>
        </w:rPr>
        <w:t xml:space="preserve"> Colleges, 2008.</w:t>
      </w:r>
    </w:p>
    <w:sectPr w:rsidR="006B76FE" w:rsidRPr="006B76FE" w:rsidSect="006141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7D"/>
    <w:rsid w:val="001A5D9F"/>
    <w:rsid w:val="00512DAC"/>
    <w:rsid w:val="00614108"/>
    <w:rsid w:val="006B76FE"/>
    <w:rsid w:val="00A86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2838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7D"/>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77D"/>
    <w:pPr>
      <w:widowControl w:val="0"/>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B76FE"/>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7D"/>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77D"/>
    <w:pPr>
      <w:widowControl w:val="0"/>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B76F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3695</Characters>
  <Application>Microsoft Macintosh Word</Application>
  <DocSecurity>0</DocSecurity>
  <Lines>30</Lines>
  <Paragraphs>8</Paragraphs>
  <ScaleCrop>false</ScaleCrop>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dc:creator>
  <cp:keywords/>
  <dc:description/>
  <cp:lastModifiedBy>Brooke</cp:lastModifiedBy>
  <cp:revision>4</cp:revision>
  <dcterms:created xsi:type="dcterms:W3CDTF">2016-01-25T19:31:00Z</dcterms:created>
  <dcterms:modified xsi:type="dcterms:W3CDTF">2016-01-25T19:42:00Z</dcterms:modified>
</cp:coreProperties>
</file>