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51" w:rsidRPr="00E32951" w:rsidRDefault="00E32951" w:rsidP="00E32951">
      <w:pPr>
        <w:jc w:val="center"/>
        <w:rPr>
          <w:rFonts w:ascii="Times New Roman" w:hAnsi="Times New Roman" w:cs="Times New Roman"/>
          <w:b/>
          <w:sz w:val="24"/>
          <w:szCs w:val="24"/>
        </w:rPr>
      </w:pPr>
      <w:r w:rsidRPr="00E32951">
        <w:rPr>
          <w:rFonts w:ascii="Times New Roman" w:hAnsi="Times New Roman" w:cs="Times New Roman"/>
          <w:b/>
          <w:sz w:val="24"/>
          <w:szCs w:val="24"/>
        </w:rPr>
        <w:t xml:space="preserve">ADAPTATIONS TO KNOWLEDGE TEMPLATES IN BASE-OF-THE-PYRAMID MARKETS: THE ROLE OF SOCIAL INTERACTION </w:t>
      </w:r>
    </w:p>
    <w:p w:rsidR="00E32951" w:rsidRPr="00E32951" w:rsidRDefault="00E32951" w:rsidP="00E32951">
      <w:pPr>
        <w:spacing w:line="240" w:lineRule="atLeast"/>
        <w:jc w:val="center"/>
        <w:outlineLvl w:val="0"/>
        <w:rPr>
          <w:rFonts w:ascii="Times New Roman" w:hAnsi="Times New Roman" w:cs="Times New Roman"/>
          <w:b/>
          <w:sz w:val="24"/>
          <w:szCs w:val="24"/>
        </w:rPr>
      </w:pPr>
    </w:p>
    <w:p w:rsidR="00E32951" w:rsidRPr="00E32951" w:rsidRDefault="00E32951" w:rsidP="00E32951">
      <w:pPr>
        <w:spacing w:line="240" w:lineRule="atLeast"/>
        <w:jc w:val="center"/>
        <w:outlineLvl w:val="0"/>
        <w:rPr>
          <w:rFonts w:ascii="Times New Roman" w:hAnsi="Times New Roman" w:cs="Times New Roman"/>
          <w:sz w:val="24"/>
          <w:szCs w:val="24"/>
        </w:rPr>
      </w:pP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CHRISTOPHER J. SUTTER</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 xml:space="preserve">David F. </w:t>
      </w:r>
      <w:proofErr w:type="spellStart"/>
      <w:r w:rsidRPr="00E32951">
        <w:rPr>
          <w:rFonts w:ascii="Times New Roman" w:hAnsi="Times New Roman" w:cs="Times New Roman"/>
          <w:sz w:val="24"/>
          <w:szCs w:val="24"/>
        </w:rPr>
        <w:t>Herche</w:t>
      </w:r>
      <w:proofErr w:type="spellEnd"/>
      <w:r w:rsidRPr="00E32951">
        <w:rPr>
          <w:rFonts w:ascii="Times New Roman" w:hAnsi="Times New Roman" w:cs="Times New Roman"/>
          <w:sz w:val="24"/>
          <w:szCs w:val="24"/>
        </w:rPr>
        <w:t xml:space="preserve"> Endowed Assistant Professor</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Farmer School of Business</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Miami University</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800 E. High Street, FSB 2067</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Oxford, OH  45056</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Tel: (513) 529-6204</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Fax: (513) 529-3288</w:t>
      </w: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Email: sutterc@muohio.edu</w:t>
      </w:r>
    </w:p>
    <w:p w:rsidR="00E32951" w:rsidRPr="00E32951" w:rsidRDefault="00E32951" w:rsidP="00E32951">
      <w:pPr>
        <w:spacing w:line="240" w:lineRule="atLeast"/>
        <w:jc w:val="center"/>
        <w:outlineLvl w:val="0"/>
        <w:rPr>
          <w:rFonts w:ascii="Times New Roman" w:hAnsi="Times New Roman" w:cs="Times New Roman"/>
          <w:sz w:val="24"/>
          <w:szCs w:val="24"/>
        </w:rPr>
      </w:pPr>
    </w:p>
    <w:p w:rsidR="00E32951" w:rsidRPr="00E32951" w:rsidRDefault="00E32951" w:rsidP="00E32951">
      <w:pPr>
        <w:spacing w:line="240" w:lineRule="atLeast"/>
        <w:jc w:val="center"/>
        <w:outlineLvl w:val="0"/>
        <w:rPr>
          <w:rFonts w:ascii="Times New Roman" w:hAnsi="Times New Roman" w:cs="Times New Roman"/>
          <w:sz w:val="24"/>
          <w:szCs w:val="24"/>
        </w:rPr>
      </w:pPr>
    </w:p>
    <w:p w:rsidR="00E32951" w:rsidRPr="00E32951" w:rsidRDefault="00E32951" w:rsidP="00E32951">
      <w:pPr>
        <w:spacing w:line="240" w:lineRule="atLeast"/>
        <w:jc w:val="center"/>
        <w:outlineLvl w:val="0"/>
        <w:rPr>
          <w:rFonts w:ascii="Times New Roman" w:hAnsi="Times New Roman" w:cs="Times New Roman"/>
          <w:sz w:val="24"/>
          <w:szCs w:val="24"/>
        </w:rPr>
      </w:pPr>
      <w:r w:rsidRPr="00E32951">
        <w:rPr>
          <w:rFonts w:ascii="Times New Roman" w:hAnsi="Times New Roman" w:cs="Times New Roman"/>
          <w:sz w:val="24"/>
          <w:szCs w:val="24"/>
        </w:rPr>
        <w:t>GEOFFREY M. KISTRUCK</w:t>
      </w:r>
    </w:p>
    <w:p w:rsidR="00E32951" w:rsidRPr="00E32951" w:rsidRDefault="00E32951" w:rsidP="00E32951">
      <w:pPr>
        <w:shd w:val="clear" w:color="auto" w:fill="FFFFFF"/>
        <w:spacing w:line="240" w:lineRule="auto"/>
        <w:jc w:val="center"/>
        <w:rPr>
          <w:rFonts w:ascii="Times New Roman" w:eastAsia="Times New Roman" w:hAnsi="Times New Roman" w:cs="Times New Roman"/>
          <w:color w:val="222222"/>
          <w:sz w:val="19"/>
          <w:szCs w:val="19"/>
        </w:rPr>
      </w:pPr>
      <w:proofErr w:type="spellStart"/>
      <w:r w:rsidRPr="00E32951">
        <w:rPr>
          <w:rFonts w:ascii="Times New Roman" w:eastAsia="Times New Roman" w:hAnsi="Times New Roman" w:cs="Times New Roman"/>
          <w:color w:val="000000"/>
          <w:sz w:val="24"/>
          <w:szCs w:val="24"/>
        </w:rPr>
        <w:t>Schulich</w:t>
      </w:r>
      <w:proofErr w:type="spellEnd"/>
      <w:r w:rsidRPr="00E32951">
        <w:rPr>
          <w:rFonts w:ascii="Times New Roman" w:eastAsia="Times New Roman" w:hAnsi="Times New Roman" w:cs="Times New Roman"/>
          <w:color w:val="000000"/>
          <w:sz w:val="24"/>
          <w:szCs w:val="24"/>
        </w:rPr>
        <w:t xml:space="preserve"> School of Business</w:t>
      </w:r>
    </w:p>
    <w:p w:rsidR="00E32951" w:rsidRPr="00E32951" w:rsidRDefault="00E32951" w:rsidP="00E32951">
      <w:pPr>
        <w:shd w:val="clear" w:color="auto" w:fill="FFFFFF"/>
        <w:spacing w:line="240" w:lineRule="auto"/>
        <w:jc w:val="center"/>
        <w:rPr>
          <w:rFonts w:ascii="Times New Roman" w:eastAsia="Times New Roman" w:hAnsi="Times New Roman" w:cs="Times New Roman"/>
          <w:color w:val="222222"/>
          <w:sz w:val="19"/>
          <w:szCs w:val="19"/>
        </w:rPr>
      </w:pPr>
      <w:r w:rsidRPr="00E32951">
        <w:rPr>
          <w:rFonts w:ascii="Times New Roman" w:eastAsia="Times New Roman" w:hAnsi="Times New Roman" w:cs="Times New Roman"/>
          <w:color w:val="000000"/>
          <w:sz w:val="24"/>
          <w:szCs w:val="24"/>
        </w:rPr>
        <w:t>York University</w:t>
      </w:r>
    </w:p>
    <w:p w:rsidR="00E32951" w:rsidRPr="00E32951" w:rsidRDefault="00E32951" w:rsidP="00E32951">
      <w:pPr>
        <w:shd w:val="clear" w:color="auto" w:fill="FFFFFF"/>
        <w:spacing w:line="240" w:lineRule="auto"/>
        <w:jc w:val="center"/>
        <w:rPr>
          <w:rFonts w:ascii="Times New Roman" w:eastAsia="Times New Roman" w:hAnsi="Times New Roman" w:cs="Times New Roman"/>
          <w:color w:val="222222"/>
          <w:sz w:val="19"/>
          <w:szCs w:val="19"/>
        </w:rPr>
      </w:pPr>
      <w:r w:rsidRPr="00E32951">
        <w:rPr>
          <w:rFonts w:ascii="Times New Roman" w:eastAsia="Times New Roman" w:hAnsi="Times New Roman" w:cs="Times New Roman"/>
          <w:color w:val="000000"/>
          <w:sz w:val="24"/>
          <w:szCs w:val="24"/>
        </w:rPr>
        <w:t>Department of Entrepreneurship</w:t>
      </w:r>
    </w:p>
    <w:p w:rsidR="00E32951" w:rsidRPr="00E32951" w:rsidRDefault="00E32951" w:rsidP="00E32951">
      <w:pPr>
        <w:shd w:val="clear" w:color="auto" w:fill="FFFFFF"/>
        <w:spacing w:line="240" w:lineRule="auto"/>
        <w:jc w:val="center"/>
        <w:rPr>
          <w:rFonts w:ascii="Times New Roman" w:eastAsia="Times New Roman" w:hAnsi="Times New Roman" w:cs="Times New Roman"/>
          <w:color w:val="222222"/>
          <w:sz w:val="19"/>
          <w:szCs w:val="19"/>
        </w:rPr>
      </w:pPr>
      <w:r w:rsidRPr="00E32951">
        <w:rPr>
          <w:rFonts w:ascii="Times New Roman" w:eastAsia="Times New Roman" w:hAnsi="Times New Roman" w:cs="Times New Roman"/>
          <w:color w:val="000000"/>
          <w:sz w:val="24"/>
          <w:szCs w:val="24"/>
        </w:rPr>
        <w:t>Toronto, ON, M3J 1P3</w:t>
      </w:r>
    </w:p>
    <w:p w:rsidR="00E32951" w:rsidRPr="00E32951" w:rsidRDefault="00E32951" w:rsidP="00E32951">
      <w:pPr>
        <w:shd w:val="clear" w:color="auto" w:fill="FFFFFF"/>
        <w:spacing w:line="240" w:lineRule="auto"/>
        <w:jc w:val="center"/>
        <w:rPr>
          <w:rFonts w:ascii="Times New Roman" w:eastAsia="Times New Roman" w:hAnsi="Times New Roman" w:cs="Times New Roman"/>
          <w:sz w:val="19"/>
          <w:szCs w:val="19"/>
        </w:rPr>
      </w:pPr>
      <w:r w:rsidRPr="00E32951">
        <w:rPr>
          <w:rFonts w:ascii="Times New Roman" w:eastAsia="Times New Roman" w:hAnsi="Times New Roman" w:cs="Times New Roman"/>
          <w:sz w:val="24"/>
          <w:szCs w:val="24"/>
        </w:rPr>
        <w:t>Tel: </w:t>
      </w:r>
      <w:hyperlink r:id="rId9" w:tgtFrame="_blank" w:history="1">
        <w:r w:rsidRPr="00E32951">
          <w:rPr>
            <w:rFonts w:ascii="Times New Roman" w:eastAsia="Times New Roman" w:hAnsi="Times New Roman" w:cs="Times New Roman"/>
            <w:sz w:val="24"/>
            <w:szCs w:val="24"/>
          </w:rPr>
          <w:t>(416) 736-2100 ext. 20247</w:t>
        </w:r>
      </w:hyperlink>
    </w:p>
    <w:p w:rsidR="00E32951" w:rsidRPr="00E32951" w:rsidRDefault="00E32951" w:rsidP="00E32951">
      <w:pPr>
        <w:shd w:val="clear" w:color="auto" w:fill="FFFFFF"/>
        <w:spacing w:line="240" w:lineRule="auto"/>
        <w:jc w:val="center"/>
        <w:rPr>
          <w:rFonts w:ascii="Times New Roman" w:eastAsia="Times New Roman" w:hAnsi="Times New Roman" w:cs="Times New Roman"/>
          <w:sz w:val="19"/>
          <w:szCs w:val="19"/>
        </w:rPr>
      </w:pPr>
      <w:r w:rsidRPr="00E32951">
        <w:rPr>
          <w:rFonts w:ascii="Times New Roman" w:eastAsia="Times New Roman" w:hAnsi="Times New Roman" w:cs="Times New Roman"/>
          <w:sz w:val="24"/>
          <w:szCs w:val="24"/>
        </w:rPr>
        <w:t>Fax: </w:t>
      </w:r>
      <w:hyperlink r:id="rId10" w:tgtFrame="_blank" w:history="1">
        <w:r w:rsidRPr="00E32951">
          <w:rPr>
            <w:rFonts w:ascii="Times New Roman" w:eastAsia="Times New Roman" w:hAnsi="Times New Roman" w:cs="Times New Roman"/>
            <w:sz w:val="24"/>
            <w:szCs w:val="24"/>
          </w:rPr>
          <w:t>(416) 736-5689</w:t>
        </w:r>
      </w:hyperlink>
    </w:p>
    <w:p w:rsidR="00E32951" w:rsidRPr="00E32951" w:rsidRDefault="00E32951" w:rsidP="00E32951">
      <w:pPr>
        <w:shd w:val="clear" w:color="auto" w:fill="FFFFFF"/>
        <w:spacing w:line="240" w:lineRule="auto"/>
        <w:jc w:val="center"/>
        <w:rPr>
          <w:rFonts w:ascii="Times New Roman" w:eastAsia="Times New Roman" w:hAnsi="Times New Roman" w:cs="Times New Roman"/>
          <w:sz w:val="19"/>
          <w:szCs w:val="19"/>
        </w:rPr>
      </w:pPr>
      <w:proofErr w:type="gramStart"/>
      <w:r w:rsidRPr="00E32951">
        <w:rPr>
          <w:rFonts w:ascii="Times New Roman" w:eastAsia="Times New Roman" w:hAnsi="Times New Roman" w:cs="Times New Roman"/>
          <w:iCs/>
          <w:sz w:val="24"/>
          <w:szCs w:val="24"/>
        </w:rPr>
        <w:t>e-mail</w:t>
      </w:r>
      <w:proofErr w:type="gramEnd"/>
      <w:r w:rsidRPr="00E32951">
        <w:rPr>
          <w:rFonts w:ascii="Times New Roman" w:eastAsia="Times New Roman" w:hAnsi="Times New Roman" w:cs="Times New Roman"/>
          <w:iCs/>
          <w:sz w:val="24"/>
          <w:szCs w:val="24"/>
        </w:rPr>
        <w:t>: </w:t>
      </w:r>
      <w:hyperlink r:id="rId11" w:tgtFrame="_blank" w:history="1">
        <w:r w:rsidRPr="00E32951">
          <w:rPr>
            <w:rFonts w:ascii="Times New Roman" w:eastAsia="Times New Roman" w:hAnsi="Times New Roman" w:cs="Times New Roman"/>
            <w:iCs/>
            <w:sz w:val="24"/>
            <w:szCs w:val="24"/>
          </w:rPr>
          <w:t>gkistruck@schulich.yorku.ca</w:t>
        </w:r>
      </w:hyperlink>
    </w:p>
    <w:p w:rsidR="00E32951" w:rsidRPr="00E32951" w:rsidRDefault="00E32951" w:rsidP="00E32951">
      <w:pPr>
        <w:spacing w:line="240" w:lineRule="auto"/>
        <w:rPr>
          <w:rFonts w:ascii="Times New Roman" w:hAnsi="Times New Roman" w:cs="Times New Roman"/>
        </w:rPr>
      </w:pPr>
    </w:p>
    <w:p w:rsidR="00E32951" w:rsidRPr="00E32951" w:rsidRDefault="00E32951" w:rsidP="00E32951">
      <w:pPr>
        <w:spacing w:line="240" w:lineRule="auto"/>
        <w:rPr>
          <w:rFonts w:ascii="Times New Roman" w:hAnsi="Times New Roman" w:cs="Times New Roman"/>
        </w:rPr>
      </w:pPr>
    </w:p>
    <w:p w:rsidR="00E32951" w:rsidRPr="00E32951" w:rsidRDefault="00E32951" w:rsidP="00E32951">
      <w:pPr>
        <w:spacing w:line="240" w:lineRule="auto"/>
        <w:jc w:val="center"/>
        <w:rPr>
          <w:rFonts w:ascii="Times New Roman" w:hAnsi="Times New Roman" w:cs="Times New Roman"/>
          <w:sz w:val="24"/>
          <w:szCs w:val="24"/>
        </w:rPr>
      </w:pPr>
      <w:r w:rsidRPr="00E32951">
        <w:rPr>
          <w:rFonts w:ascii="Times New Roman" w:hAnsi="Times New Roman" w:cs="Times New Roman"/>
          <w:sz w:val="24"/>
          <w:szCs w:val="24"/>
        </w:rPr>
        <w:t>SHAD MORRIS</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Marriott School of Business</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Brigham Young University</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Organizational Leadership and Strategy</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590 TNRB</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Provo, UT 84602</w:t>
      </w:r>
    </w:p>
    <w:p w:rsidR="00E32951" w:rsidRPr="00E32951" w:rsidRDefault="00E32951" w:rsidP="00E32951">
      <w:pPr>
        <w:spacing w:line="240" w:lineRule="atLeast"/>
        <w:jc w:val="center"/>
        <w:rPr>
          <w:rFonts w:ascii="Times New Roman" w:hAnsi="Times New Roman" w:cs="Times New Roman"/>
          <w:sz w:val="24"/>
          <w:szCs w:val="24"/>
        </w:rPr>
      </w:pPr>
      <w:r w:rsidRPr="00E32951">
        <w:rPr>
          <w:rFonts w:ascii="Times New Roman" w:hAnsi="Times New Roman" w:cs="Times New Roman"/>
          <w:sz w:val="24"/>
          <w:szCs w:val="24"/>
        </w:rPr>
        <w:t xml:space="preserve">Email: shadmorris@gmail.com </w:t>
      </w:r>
    </w:p>
    <w:p w:rsidR="00E32951" w:rsidRPr="00E32951" w:rsidRDefault="00E32951" w:rsidP="00E32951">
      <w:pPr>
        <w:spacing w:line="240" w:lineRule="atLeast"/>
        <w:jc w:val="center"/>
        <w:rPr>
          <w:rFonts w:ascii="Times New Roman" w:hAnsi="Times New Roman" w:cs="Times New Roman"/>
          <w:sz w:val="24"/>
          <w:szCs w:val="24"/>
        </w:rPr>
      </w:pPr>
    </w:p>
    <w:p w:rsidR="00E32951" w:rsidRPr="00E32951" w:rsidRDefault="00E32951" w:rsidP="00E32951">
      <w:pPr>
        <w:spacing w:line="240" w:lineRule="atLeast"/>
        <w:jc w:val="center"/>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bookmarkStart w:id="0" w:name="_GoBack"/>
      <w:bookmarkEnd w:id="0"/>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p>
    <w:p w:rsidR="00E32951" w:rsidRPr="00E32951" w:rsidRDefault="00E32951" w:rsidP="00E32951">
      <w:pPr>
        <w:spacing w:line="240" w:lineRule="atLeast"/>
        <w:rPr>
          <w:rFonts w:ascii="Times New Roman" w:hAnsi="Times New Roman" w:cs="Times New Roman"/>
          <w:sz w:val="24"/>
          <w:szCs w:val="24"/>
        </w:rPr>
      </w:pPr>
      <w:r w:rsidRPr="00E32951">
        <w:rPr>
          <w:rFonts w:ascii="Times New Roman" w:hAnsi="Times New Roman" w:cs="Times New Roman"/>
          <w:sz w:val="24"/>
          <w:szCs w:val="24"/>
        </w:rPr>
        <w:t xml:space="preserve">Suggested Running Title: Adaptations to knowledge templates in BOP markets: The role of social interaction </w:t>
      </w:r>
    </w:p>
    <w:p w:rsidR="00E32951" w:rsidRPr="00E32951" w:rsidRDefault="00E32951" w:rsidP="00E32951">
      <w:pPr>
        <w:spacing w:line="240" w:lineRule="atLeast"/>
        <w:rPr>
          <w:rFonts w:ascii="Times New Roman" w:hAnsi="Times New Roman" w:cs="Times New Roman"/>
          <w:sz w:val="24"/>
          <w:szCs w:val="24"/>
        </w:rPr>
      </w:pPr>
    </w:p>
    <w:p w:rsidR="00E32951" w:rsidRDefault="00E32951" w:rsidP="00E32951">
      <w:pPr>
        <w:spacing w:line="240" w:lineRule="atLeast"/>
        <w:rPr>
          <w:sz w:val="24"/>
          <w:szCs w:val="24"/>
        </w:rPr>
      </w:pPr>
    </w:p>
    <w:p w:rsidR="00554F61" w:rsidRPr="00103FBD" w:rsidRDefault="00391C60" w:rsidP="004F1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ADAPTATIONS TO KNOWLEDGE TEMPLATES IN </w:t>
      </w:r>
      <w:r w:rsidR="00217912">
        <w:rPr>
          <w:rFonts w:ascii="Times New Roman" w:hAnsi="Times New Roman" w:cs="Times New Roman"/>
          <w:b/>
          <w:sz w:val="24"/>
          <w:szCs w:val="24"/>
        </w:rPr>
        <w:t>BASE-OF-THE-PYRAMID</w:t>
      </w:r>
      <w:r>
        <w:rPr>
          <w:rFonts w:ascii="Times New Roman" w:hAnsi="Times New Roman" w:cs="Times New Roman"/>
          <w:b/>
          <w:sz w:val="24"/>
          <w:szCs w:val="24"/>
        </w:rPr>
        <w:t xml:space="preserve"> </w:t>
      </w:r>
      <w:r w:rsidR="00663DC5">
        <w:rPr>
          <w:rFonts w:ascii="Times New Roman" w:hAnsi="Times New Roman" w:cs="Times New Roman"/>
          <w:b/>
          <w:sz w:val="24"/>
          <w:szCs w:val="24"/>
        </w:rPr>
        <w:t>MARKET</w:t>
      </w:r>
      <w:r w:rsidR="00217912">
        <w:rPr>
          <w:rFonts w:ascii="Times New Roman" w:hAnsi="Times New Roman" w:cs="Times New Roman"/>
          <w:b/>
          <w:sz w:val="24"/>
          <w:szCs w:val="24"/>
        </w:rPr>
        <w:t>S</w:t>
      </w:r>
      <w:r>
        <w:rPr>
          <w:rFonts w:ascii="Times New Roman" w:hAnsi="Times New Roman" w:cs="Times New Roman"/>
          <w:b/>
          <w:sz w:val="24"/>
          <w:szCs w:val="24"/>
        </w:rPr>
        <w:t>:</w:t>
      </w:r>
      <w:r w:rsidRPr="00103FBD">
        <w:rPr>
          <w:rFonts w:ascii="Times New Roman" w:hAnsi="Times New Roman" w:cs="Times New Roman"/>
          <w:b/>
          <w:sz w:val="24"/>
          <w:szCs w:val="24"/>
        </w:rPr>
        <w:t xml:space="preserve"> </w:t>
      </w:r>
      <w:r w:rsidR="00A60227" w:rsidRPr="00103FBD">
        <w:rPr>
          <w:rFonts w:ascii="Times New Roman" w:hAnsi="Times New Roman" w:cs="Times New Roman"/>
          <w:b/>
          <w:sz w:val="24"/>
          <w:szCs w:val="24"/>
        </w:rPr>
        <w:t>THE ROLE OF SOCIAL INTERACTION</w:t>
      </w:r>
      <w:r w:rsidR="00554F61" w:rsidRPr="00103FBD">
        <w:rPr>
          <w:rFonts w:ascii="Times New Roman" w:hAnsi="Times New Roman" w:cs="Times New Roman"/>
          <w:b/>
          <w:sz w:val="24"/>
          <w:szCs w:val="24"/>
        </w:rPr>
        <w:t xml:space="preserve"> </w:t>
      </w:r>
    </w:p>
    <w:p w:rsidR="005B6236" w:rsidRPr="00677E5E" w:rsidRDefault="005B6236" w:rsidP="004F16E0">
      <w:pPr>
        <w:spacing w:line="480" w:lineRule="auto"/>
        <w:jc w:val="center"/>
        <w:rPr>
          <w:rFonts w:ascii="Times New Roman" w:hAnsi="Times New Roman" w:cs="Times New Roman"/>
          <w:b/>
          <w:sz w:val="24"/>
          <w:szCs w:val="24"/>
        </w:rPr>
      </w:pPr>
    </w:p>
    <w:p w:rsidR="005B6236" w:rsidRPr="00677E5E" w:rsidRDefault="001330E5" w:rsidP="00767809">
      <w:pPr>
        <w:tabs>
          <w:tab w:val="left" w:pos="2655"/>
        </w:tabs>
        <w:spacing w:line="480" w:lineRule="auto"/>
        <w:rPr>
          <w:rFonts w:ascii="Times New Roman" w:hAnsi="Times New Roman" w:cs="Times New Roman"/>
          <w:b/>
          <w:sz w:val="24"/>
          <w:szCs w:val="24"/>
        </w:rPr>
      </w:pPr>
      <w:r w:rsidRPr="00677E5E">
        <w:rPr>
          <w:rFonts w:ascii="Times New Roman" w:hAnsi="Times New Roman" w:cs="Times New Roman"/>
          <w:b/>
          <w:sz w:val="24"/>
          <w:szCs w:val="24"/>
        </w:rPr>
        <w:tab/>
      </w:r>
    </w:p>
    <w:p w:rsidR="004F16E0" w:rsidRPr="00677E5E" w:rsidRDefault="001330E5" w:rsidP="00C22AEF">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ABSTRACT</w:t>
      </w:r>
    </w:p>
    <w:p w:rsidR="00146291" w:rsidRDefault="00EE21B2" w:rsidP="004A7704">
      <w:pPr>
        <w:rPr>
          <w:rFonts w:ascii="Times New Roman" w:hAnsi="Times New Roman" w:cs="Times New Roman"/>
          <w:sz w:val="24"/>
          <w:szCs w:val="24"/>
        </w:rPr>
      </w:pPr>
      <w:r w:rsidRPr="00EE21B2">
        <w:rPr>
          <w:rFonts w:ascii="Times New Roman" w:hAnsi="Times New Roman" w:cs="Times New Roman"/>
          <w:sz w:val="24"/>
          <w:szCs w:val="24"/>
        </w:rPr>
        <w:t>While templates may facilitate knowledge sharing within the base-of-the-pyramid, it is often necessary for entrepreneurs to adapt the template for reasons of resource scarcity. We explore the role of social interaction in determining whether these adaptations are beneficial or detrimental. Our results suggest that interactions between the entrepreneur and technical experts who understand the ‘why’ behind each practice can result in improved performance while interactions with entrepreneurial peers can produce more varied results. Thus, the type of knowledge generated through social interaction plays a significant role in the degree to which adaptations to templates are principled versus presumptive in nature.</w:t>
      </w:r>
    </w:p>
    <w:p w:rsidR="004F16E0" w:rsidRPr="00677E5E" w:rsidRDefault="004F16E0" w:rsidP="004F16E0">
      <w:pPr>
        <w:spacing w:line="480" w:lineRule="auto"/>
        <w:jc w:val="center"/>
        <w:rPr>
          <w:rFonts w:ascii="Times New Roman" w:hAnsi="Times New Roman" w:cs="Times New Roman"/>
          <w:sz w:val="24"/>
          <w:szCs w:val="24"/>
        </w:rPr>
      </w:pPr>
    </w:p>
    <w:p w:rsidR="004F16E0" w:rsidRPr="00677E5E" w:rsidRDefault="004F16E0" w:rsidP="004F16E0">
      <w:pPr>
        <w:spacing w:line="480" w:lineRule="auto"/>
        <w:jc w:val="center"/>
        <w:rPr>
          <w:rFonts w:ascii="Times New Roman" w:hAnsi="Times New Roman" w:cs="Times New Roman"/>
          <w:b/>
          <w:sz w:val="24"/>
          <w:szCs w:val="24"/>
        </w:rPr>
      </w:pPr>
    </w:p>
    <w:p w:rsidR="0057349D" w:rsidRPr="00677E5E" w:rsidRDefault="001330E5">
      <w:pPr>
        <w:rPr>
          <w:rFonts w:ascii="Times New Roman" w:hAnsi="Times New Roman" w:cs="Times New Roman"/>
          <w:b/>
          <w:sz w:val="24"/>
          <w:szCs w:val="24"/>
        </w:rPr>
      </w:pPr>
      <w:r w:rsidRPr="00677E5E">
        <w:rPr>
          <w:rFonts w:ascii="Times New Roman" w:hAnsi="Times New Roman" w:cs="Times New Roman"/>
          <w:b/>
          <w:sz w:val="24"/>
          <w:szCs w:val="24"/>
        </w:rPr>
        <w:br w:type="page"/>
      </w:r>
    </w:p>
    <w:p w:rsidR="005A09C4" w:rsidRPr="00677E5E" w:rsidRDefault="001330E5" w:rsidP="003C0522">
      <w:pPr>
        <w:spacing w:line="480" w:lineRule="auto"/>
        <w:rPr>
          <w:rFonts w:ascii="Times New Roman" w:hAnsi="Times New Roman" w:cs="Times New Roman"/>
          <w:sz w:val="24"/>
          <w:szCs w:val="24"/>
        </w:rPr>
      </w:pPr>
      <w:r w:rsidRPr="00677E5E">
        <w:rPr>
          <w:rFonts w:ascii="Times New Roman" w:hAnsi="Times New Roman" w:cs="Times New Roman"/>
          <w:b/>
          <w:sz w:val="24"/>
          <w:szCs w:val="24"/>
        </w:rPr>
        <w:lastRenderedPageBreak/>
        <w:t>INTRODUCTION</w:t>
      </w:r>
    </w:p>
    <w:p w:rsidR="00A20AB0" w:rsidRDefault="002C5198" w:rsidP="003C0522">
      <w:pPr>
        <w:spacing w:line="480" w:lineRule="auto"/>
        <w:rPr>
          <w:rFonts w:ascii="Times New Roman" w:hAnsi="Times New Roman" w:cs="Times New Roman"/>
          <w:sz w:val="24"/>
          <w:szCs w:val="24"/>
        </w:rPr>
      </w:pPr>
      <w:r>
        <w:rPr>
          <w:rFonts w:ascii="Times New Roman" w:hAnsi="Times New Roman" w:cs="Times New Roman"/>
          <w:sz w:val="24"/>
          <w:szCs w:val="24"/>
        </w:rPr>
        <w:t>Recent work regarding the base-of-the-pyramid has emphasized the importance of knowledge transfer to microenterprises (e.g. small</w:t>
      </w:r>
      <w:r w:rsidR="008D740B">
        <w:rPr>
          <w:rFonts w:ascii="Times New Roman" w:hAnsi="Times New Roman" w:cs="Times New Roman"/>
          <w:sz w:val="24"/>
          <w:szCs w:val="24"/>
        </w:rPr>
        <w:t>-scale</w:t>
      </w:r>
      <w:r>
        <w:rPr>
          <w:rFonts w:ascii="Times New Roman" w:hAnsi="Times New Roman" w:cs="Times New Roman"/>
          <w:sz w:val="24"/>
          <w:szCs w:val="24"/>
        </w:rPr>
        <w:t xml:space="preserve"> agriculture, </w:t>
      </w:r>
      <w:r w:rsidR="00510C48">
        <w:rPr>
          <w:rFonts w:ascii="Times New Roman" w:hAnsi="Times New Roman" w:cs="Times New Roman"/>
          <w:sz w:val="24"/>
          <w:szCs w:val="24"/>
        </w:rPr>
        <w:t>small</w:t>
      </w:r>
      <w:r w:rsidR="008D740B">
        <w:rPr>
          <w:rFonts w:ascii="Times New Roman" w:hAnsi="Times New Roman" w:cs="Times New Roman"/>
          <w:sz w:val="24"/>
          <w:szCs w:val="24"/>
        </w:rPr>
        <w:t>-scale manufacturing</w:t>
      </w:r>
      <w:r w:rsidR="00510C48">
        <w:rPr>
          <w:rFonts w:ascii="Times New Roman" w:hAnsi="Times New Roman" w:cs="Times New Roman"/>
          <w:sz w:val="24"/>
          <w:szCs w:val="24"/>
        </w:rPr>
        <w:t xml:space="preserve">, </w:t>
      </w:r>
      <w:r>
        <w:rPr>
          <w:rFonts w:ascii="Times New Roman" w:hAnsi="Times New Roman" w:cs="Times New Roman"/>
          <w:sz w:val="24"/>
          <w:szCs w:val="24"/>
        </w:rPr>
        <w:t>etc.) as a means of increasing productivity and improving welfare (</w:t>
      </w:r>
      <w:proofErr w:type="spellStart"/>
      <w:r>
        <w:rPr>
          <w:rFonts w:ascii="Times New Roman" w:hAnsi="Times New Roman" w:cs="Times New Roman"/>
          <w:sz w:val="24"/>
          <w:szCs w:val="24"/>
        </w:rPr>
        <w:t>Pietrobelli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Rabelloti</w:t>
      </w:r>
      <w:proofErr w:type="spellEnd"/>
      <w:r>
        <w:rPr>
          <w:rFonts w:ascii="Times New Roman" w:hAnsi="Times New Roman" w:cs="Times New Roman"/>
          <w:sz w:val="24"/>
          <w:szCs w:val="24"/>
        </w:rPr>
        <w:t>, 2006; Perez-Aleman, 2011). However,</w:t>
      </w:r>
      <w:r w:rsidR="003F0966">
        <w:rPr>
          <w:rFonts w:ascii="Times New Roman" w:hAnsi="Times New Roman" w:cs="Times New Roman"/>
          <w:sz w:val="24"/>
          <w:szCs w:val="24"/>
        </w:rPr>
        <w:t xml:space="preserve"> the BOP has several characteristics that make knowledge transfer difficult, including a lack of human, social, and financial capital</w:t>
      </w:r>
      <w:r w:rsidR="008D740B">
        <w:rPr>
          <w:rFonts w:ascii="Times New Roman" w:hAnsi="Times New Roman" w:cs="Times New Roman"/>
          <w:sz w:val="24"/>
          <w:szCs w:val="24"/>
        </w:rPr>
        <w:t xml:space="preserve"> (</w:t>
      </w:r>
      <w:r w:rsidR="008F0E09">
        <w:rPr>
          <w:rFonts w:ascii="Times New Roman" w:hAnsi="Times New Roman" w:cs="Times New Roman"/>
          <w:sz w:val="24"/>
          <w:szCs w:val="24"/>
        </w:rPr>
        <w:t xml:space="preserve">Alvarez &amp; Barney, 2014; </w:t>
      </w:r>
      <w:r w:rsidR="008D740B">
        <w:rPr>
          <w:rFonts w:ascii="Times New Roman" w:hAnsi="Times New Roman" w:cs="Times New Roman"/>
          <w:sz w:val="24"/>
          <w:szCs w:val="24"/>
        </w:rPr>
        <w:t xml:space="preserve">Armendariz, &amp; </w:t>
      </w:r>
      <w:proofErr w:type="spellStart"/>
      <w:r w:rsidR="008D740B">
        <w:rPr>
          <w:rFonts w:ascii="Times New Roman" w:hAnsi="Times New Roman" w:cs="Times New Roman"/>
          <w:sz w:val="24"/>
          <w:szCs w:val="24"/>
        </w:rPr>
        <w:t>Morduch</w:t>
      </w:r>
      <w:proofErr w:type="spellEnd"/>
      <w:r w:rsidR="008D740B">
        <w:rPr>
          <w:rFonts w:ascii="Times New Roman" w:hAnsi="Times New Roman" w:cs="Times New Roman"/>
          <w:sz w:val="24"/>
          <w:szCs w:val="24"/>
        </w:rPr>
        <w:t xml:space="preserve">, 2007; Becker, 2009; </w:t>
      </w:r>
      <w:proofErr w:type="spellStart"/>
      <w:r w:rsidR="008D740B">
        <w:rPr>
          <w:rFonts w:ascii="Times New Roman" w:hAnsi="Times New Roman" w:cs="Times New Roman"/>
          <w:sz w:val="24"/>
          <w:szCs w:val="24"/>
        </w:rPr>
        <w:t>Woolcock</w:t>
      </w:r>
      <w:proofErr w:type="spellEnd"/>
      <w:r w:rsidR="008D740B">
        <w:rPr>
          <w:rFonts w:ascii="Times New Roman" w:hAnsi="Times New Roman" w:cs="Times New Roman"/>
          <w:sz w:val="24"/>
          <w:szCs w:val="24"/>
        </w:rPr>
        <w:t>, 1998</w:t>
      </w:r>
      <w:r w:rsidR="00C02CF3">
        <w:rPr>
          <w:rFonts w:ascii="Times New Roman" w:hAnsi="Times New Roman" w:cs="Times New Roman"/>
          <w:sz w:val="24"/>
          <w:szCs w:val="24"/>
        </w:rPr>
        <w:t>).</w:t>
      </w:r>
      <w:r w:rsidR="00A20AB0">
        <w:rPr>
          <w:rFonts w:ascii="Times New Roman" w:hAnsi="Times New Roman" w:cs="Times New Roman"/>
          <w:sz w:val="24"/>
          <w:szCs w:val="24"/>
        </w:rPr>
        <w:t xml:space="preserve"> In the face of these challenges, templates present a particularly promising mechanism for knowledge transfer in the BOP, as they capture complex tacit knowledge in an accessible format, even when recipients lack a deep understanding of the knowledge itself (Winter &amp; </w:t>
      </w:r>
      <w:proofErr w:type="spellStart"/>
      <w:r w:rsidR="00A20AB0">
        <w:rPr>
          <w:rFonts w:ascii="Times New Roman" w:hAnsi="Times New Roman" w:cs="Times New Roman"/>
          <w:sz w:val="24"/>
          <w:szCs w:val="24"/>
        </w:rPr>
        <w:t>Szulanski</w:t>
      </w:r>
      <w:proofErr w:type="spellEnd"/>
      <w:r w:rsidR="00A20AB0">
        <w:rPr>
          <w:rFonts w:ascii="Times New Roman" w:hAnsi="Times New Roman" w:cs="Times New Roman"/>
          <w:sz w:val="24"/>
          <w:szCs w:val="24"/>
        </w:rPr>
        <w:t>, 2</w:t>
      </w:r>
      <w:r w:rsidR="00C02CF3">
        <w:rPr>
          <w:rFonts w:ascii="Times New Roman" w:hAnsi="Times New Roman" w:cs="Times New Roman"/>
          <w:sz w:val="24"/>
          <w:szCs w:val="24"/>
        </w:rPr>
        <w:t xml:space="preserve">001; </w:t>
      </w:r>
      <w:proofErr w:type="spellStart"/>
      <w:r w:rsidR="00C02CF3">
        <w:rPr>
          <w:rFonts w:ascii="Times New Roman" w:hAnsi="Times New Roman" w:cs="Times New Roman"/>
          <w:sz w:val="24"/>
          <w:szCs w:val="24"/>
        </w:rPr>
        <w:t>Szulanski</w:t>
      </w:r>
      <w:proofErr w:type="spellEnd"/>
      <w:r w:rsidR="00C02CF3">
        <w:rPr>
          <w:rFonts w:ascii="Times New Roman" w:hAnsi="Times New Roman" w:cs="Times New Roman"/>
          <w:sz w:val="24"/>
          <w:szCs w:val="24"/>
        </w:rPr>
        <w:t xml:space="preserve"> &amp; Jensen, 2006).</w:t>
      </w:r>
      <w:r w:rsidR="00A20AB0">
        <w:rPr>
          <w:rFonts w:ascii="Times New Roman" w:hAnsi="Times New Roman" w:cs="Times New Roman"/>
          <w:sz w:val="24"/>
          <w:szCs w:val="24"/>
        </w:rPr>
        <w:t xml:space="preserve"> </w:t>
      </w:r>
      <w:r w:rsidR="00B02732">
        <w:rPr>
          <w:rFonts w:ascii="Times New Roman" w:hAnsi="Times New Roman" w:cs="Times New Roman"/>
          <w:sz w:val="24"/>
          <w:szCs w:val="24"/>
        </w:rPr>
        <w:t xml:space="preserve">Templates are, however, </w:t>
      </w:r>
      <w:r w:rsidR="0011486B">
        <w:rPr>
          <w:rFonts w:ascii="Times New Roman" w:hAnsi="Times New Roman" w:cs="Times New Roman"/>
          <w:sz w:val="24"/>
          <w:szCs w:val="24"/>
        </w:rPr>
        <w:t xml:space="preserve">potentially </w:t>
      </w:r>
      <w:r w:rsidR="00B02732">
        <w:rPr>
          <w:rFonts w:ascii="Times New Roman" w:hAnsi="Times New Roman" w:cs="Times New Roman"/>
          <w:sz w:val="24"/>
          <w:szCs w:val="24"/>
        </w:rPr>
        <w:t>problematic when knowledge cannot be replicated per</w:t>
      </w:r>
      <w:r w:rsidR="009C6BD3">
        <w:rPr>
          <w:rFonts w:ascii="Times New Roman" w:hAnsi="Times New Roman" w:cs="Times New Roman"/>
          <w:sz w:val="24"/>
          <w:szCs w:val="24"/>
        </w:rPr>
        <w:t xml:space="preserve">fectly (Jensen &amp; </w:t>
      </w:r>
      <w:proofErr w:type="spellStart"/>
      <w:r w:rsidR="009C6BD3">
        <w:rPr>
          <w:rFonts w:ascii="Times New Roman" w:hAnsi="Times New Roman" w:cs="Times New Roman"/>
          <w:sz w:val="24"/>
          <w:szCs w:val="24"/>
        </w:rPr>
        <w:t>Szulanksi</w:t>
      </w:r>
      <w:proofErr w:type="spellEnd"/>
      <w:r w:rsidR="009C6BD3">
        <w:rPr>
          <w:rFonts w:ascii="Times New Roman" w:hAnsi="Times New Roman" w:cs="Times New Roman"/>
          <w:sz w:val="24"/>
          <w:szCs w:val="24"/>
        </w:rPr>
        <w:t>, 2004, 2007</w:t>
      </w:r>
      <w:r w:rsidR="00B02732">
        <w:rPr>
          <w:rFonts w:ascii="Times New Roman" w:hAnsi="Times New Roman" w:cs="Times New Roman"/>
          <w:sz w:val="24"/>
          <w:szCs w:val="24"/>
        </w:rPr>
        <w:t>), as may be the case when resource constraints force adaptations to practices. In such cases, recipients may choose to look beyond the template for knowledge, and turn to their social networks.</w:t>
      </w:r>
    </w:p>
    <w:p w:rsidR="00D77680" w:rsidRPr="00D77680" w:rsidRDefault="00D77680" w:rsidP="00931427">
      <w:pPr>
        <w:spacing w:line="480" w:lineRule="auto"/>
        <w:ind w:firstLine="720"/>
        <w:rPr>
          <w:rFonts w:ascii="Times New Roman" w:hAnsi="Times New Roman" w:cs="Times New Roman"/>
          <w:sz w:val="24"/>
          <w:szCs w:val="24"/>
        </w:rPr>
      </w:pPr>
      <w:r w:rsidRPr="00D77680">
        <w:rPr>
          <w:rFonts w:ascii="Times New Roman" w:hAnsi="Times New Roman" w:cs="Times New Roman"/>
          <w:sz w:val="24"/>
          <w:szCs w:val="24"/>
        </w:rPr>
        <w:t>Prior work has shown that, independently, both the use of templates and social interaction can facilitate knowledge transfer (</w:t>
      </w:r>
      <w:r w:rsidRPr="00677E5E">
        <w:rPr>
          <w:rFonts w:ascii="Times New Roman" w:hAnsi="Times New Roman" w:cs="Times New Roman"/>
          <w:sz w:val="24"/>
          <w:szCs w:val="24"/>
        </w:rPr>
        <w:t>Adler &amp; Kwon, 2002</w:t>
      </w:r>
      <w:r>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&amp; Jensen, 2006</w:t>
      </w:r>
      <w:r w:rsidRPr="00D77680">
        <w:rPr>
          <w:rFonts w:ascii="Times New Roman" w:hAnsi="Times New Roman" w:cs="Times New Roman"/>
          <w:sz w:val="24"/>
          <w:szCs w:val="24"/>
        </w:rPr>
        <w:t>).</w:t>
      </w:r>
      <w:r w:rsidR="0004088F">
        <w:rPr>
          <w:rFonts w:ascii="Times New Roman" w:hAnsi="Times New Roman" w:cs="Times New Roman"/>
          <w:sz w:val="24"/>
          <w:szCs w:val="24"/>
        </w:rPr>
        <w:t xml:space="preserve"> </w:t>
      </w:r>
      <w:r w:rsidRPr="00D77680">
        <w:rPr>
          <w:rFonts w:ascii="Times New Roman" w:hAnsi="Times New Roman" w:cs="Times New Roman"/>
          <w:sz w:val="24"/>
          <w:szCs w:val="24"/>
        </w:rPr>
        <w:t>However, relatively less work has focused on how the use of templates and social interaction, together, might affect knowledge transfer (</w:t>
      </w:r>
      <w:r w:rsidR="002506F6">
        <w:rPr>
          <w:rFonts w:ascii="Times New Roman" w:hAnsi="Times New Roman" w:cs="Times New Roman"/>
          <w:sz w:val="24"/>
          <w:szCs w:val="24"/>
        </w:rPr>
        <w:t xml:space="preserve">Hass &amp; Hansen, 2007; </w:t>
      </w:r>
      <w:r w:rsidR="006D15DC">
        <w:rPr>
          <w:rFonts w:ascii="Times New Roman" w:hAnsi="Times New Roman" w:cs="Times New Roman"/>
          <w:sz w:val="24"/>
          <w:szCs w:val="24"/>
        </w:rPr>
        <w:t>Morris et al., 2009</w:t>
      </w:r>
      <w:r w:rsidR="00931427">
        <w:rPr>
          <w:rFonts w:ascii="Times New Roman" w:hAnsi="Times New Roman" w:cs="Times New Roman"/>
          <w:sz w:val="24"/>
          <w:szCs w:val="24"/>
        </w:rPr>
        <w:t>)</w:t>
      </w:r>
      <w:r w:rsidR="00C02CF3">
        <w:rPr>
          <w:rFonts w:ascii="Times New Roman" w:hAnsi="Times New Roman" w:cs="Times New Roman"/>
          <w:sz w:val="24"/>
          <w:szCs w:val="24"/>
        </w:rPr>
        <w:t>.</w:t>
      </w:r>
      <w:r w:rsidRPr="00D77680">
        <w:rPr>
          <w:rFonts w:ascii="Times New Roman" w:hAnsi="Times New Roman" w:cs="Times New Roman"/>
          <w:sz w:val="24"/>
          <w:szCs w:val="24"/>
        </w:rPr>
        <w:t xml:space="preserve"> This is especially likely to be important </w:t>
      </w:r>
      <w:r w:rsidR="003F0966">
        <w:rPr>
          <w:rFonts w:ascii="Times New Roman" w:hAnsi="Times New Roman" w:cs="Times New Roman"/>
          <w:sz w:val="24"/>
          <w:szCs w:val="24"/>
        </w:rPr>
        <w:t xml:space="preserve">in the BOP context </w:t>
      </w:r>
      <w:r w:rsidRPr="00D77680">
        <w:rPr>
          <w:rFonts w:ascii="Times New Roman" w:hAnsi="Times New Roman" w:cs="Times New Roman"/>
          <w:sz w:val="24"/>
          <w:szCs w:val="24"/>
        </w:rPr>
        <w:t>whe</w:t>
      </w:r>
      <w:r w:rsidR="0011486B">
        <w:rPr>
          <w:rFonts w:ascii="Times New Roman" w:hAnsi="Times New Roman" w:cs="Times New Roman"/>
          <w:sz w:val="24"/>
          <w:szCs w:val="24"/>
        </w:rPr>
        <w:t>re</w:t>
      </w:r>
      <w:r w:rsidRPr="00D77680">
        <w:rPr>
          <w:rFonts w:ascii="Times New Roman" w:hAnsi="Times New Roman" w:cs="Times New Roman"/>
          <w:sz w:val="24"/>
          <w:szCs w:val="24"/>
        </w:rPr>
        <w:t xml:space="preserve">, due to resource and other constraints, </w:t>
      </w:r>
      <w:r w:rsidR="00E04587">
        <w:rPr>
          <w:rFonts w:ascii="Times New Roman" w:hAnsi="Times New Roman" w:cs="Times New Roman"/>
          <w:sz w:val="24"/>
          <w:szCs w:val="24"/>
        </w:rPr>
        <w:t xml:space="preserve">knowledge recipients </w:t>
      </w:r>
      <w:r w:rsidR="0004088F">
        <w:rPr>
          <w:rFonts w:ascii="Times New Roman" w:hAnsi="Times New Roman" w:cs="Times New Roman"/>
          <w:sz w:val="24"/>
          <w:szCs w:val="24"/>
        </w:rPr>
        <w:t xml:space="preserve">may seek out additional information from </w:t>
      </w:r>
      <w:r w:rsidR="00720242">
        <w:rPr>
          <w:rFonts w:ascii="Times New Roman" w:hAnsi="Times New Roman" w:cs="Times New Roman"/>
          <w:sz w:val="24"/>
          <w:szCs w:val="24"/>
        </w:rPr>
        <w:t xml:space="preserve">peers or other </w:t>
      </w:r>
      <w:r w:rsidR="0004088F">
        <w:rPr>
          <w:rFonts w:ascii="Times New Roman" w:hAnsi="Times New Roman" w:cs="Times New Roman"/>
          <w:sz w:val="24"/>
          <w:szCs w:val="24"/>
        </w:rPr>
        <w:t xml:space="preserve">individuals </w:t>
      </w:r>
      <w:r w:rsidR="00720242">
        <w:rPr>
          <w:rFonts w:ascii="Times New Roman" w:hAnsi="Times New Roman" w:cs="Times New Roman"/>
          <w:sz w:val="24"/>
          <w:szCs w:val="24"/>
        </w:rPr>
        <w:t>in order to</w:t>
      </w:r>
      <w:r w:rsidR="0004088F">
        <w:rPr>
          <w:rFonts w:ascii="Times New Roman" w:hAnsi="Times New Roman" w:cs="Times New Roman"/>
          <w:sz w:val="24"/>
          <w:szCs w:val="24"/>
        </w:rPr>
        <w:t xml:space="preserve"> de</w:t>
      </w:r>
      <w:r w:rsidR="00215062">
        <w:rPr>
          <w:rFonts w:ascii="Times New Roman" w:hAnsi="Times New Roman" w:cs="Times New Roman"/>
          <w:sz w:val="24"/>
          <w:szCs w:val="24"/>
        </w:rPr>
        <w:t>cide</w:t>
      </w:r>
      <w:r w:rsidR="0004088F">
        <w:rPr>
          <w:rFonts w:ascii="Times New Roman" w:hAnsi="Times New Roman" w:cs="Times New Roman"/>
          <w:sz w:val="24"/>
          <w:szCs w:val="24"/>
        </w:rPr>
        <w:t xml:space="preserve"> how to adapt one or more of the practices prescribed within the </w:t>
      </w:r>
      <w:r w:rsidR="00E04587">
        <w:rPr>
          <w:rFonts w:ascii="Times New Roman" w:hAnsi="Times New Roman" w:cs="Times New Roman"/>
          <w:sz w:val="24"/>
          <w:szCs w:val="24"/>
        </w:rPr>
        <w:t xml:space="preserve">template </w:t>
      </w:r>
      <w:r w:rsidRPr="00D77680">
        <w:rPr>
          <w:rFonts w:ascii="Times New Roman" w:hAnsi="Times New Roman" w:cs="Times New Roman"/>
          <w:sz w:val="24"/>
          <w:szCs w:val="24"/>
        </w:rPr>
        <w:t>(</w:t>
      </w:r>
      <w:r w:rsidRPr="00677E5E">
        <w:rPr>
          <w:rFonts w:ascii="Times New Roman" w:hAnsi="Times New Roman" w:cs="Times New Roman"/>
          <w:sz w:val="24"/>
          <w:szCs w:val="24"/>
        </w:rPr>
        <w:t xml:space="preserve">Jensen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2007</w:t>
      </w:r>
      <w:r w:rsidR="00E70FCF">
        <w:rPr>
          <w:rFonts w:ascii="Times New Roman" w:hAnsi="Times New Roman" w:cs="Times New Roman"/>
          <w:sz w:val="24"/>
          <w:szCs w:val="24"/>
        </w:rPr>
        <w:t xml:space="preserve">; </w:t>
      </w:r>
      <w:r w:rsidR="00E70FCF" w:rsidRPr="00677E5E">
        <w:rPr>
          <w:rFonts w:ascii="Times New Roman" w:hAnsi="Times New Roman" w:cs="Times New Roman"/>
          <w:sz w:val="24"/>
          <w:szCs w:val="24"/>
        </w:rPr>
        <w:t>Lin, 2011</w:t>
      </w:r>
      <w:r w:rsidRPr="00D77680">
        <w:rPr>
          <w:rFonts w:ascii="Times New Roman" w:hAnsi="Times New Roman" w:cs="Times New Roman"/>
          <w:sz w:val="24"/>
          <w:szCs w:val="24"/>
        </w:rPr>
        <w:t>).</w:t>
      </w:r>
      <w:r w:rsidR="00C02CF3">
        <w:rPr>
          <w:rFonts w:ascii="Times New Roman" w:hAnsi="Times New Roman" w:cs="Times New Roman"/>
          <w:sz w:val="24"/>
          <w:szCs w:val="24"/>
        </w:rPr>
        <w:t xml:space="preserve"> </w:t>
      </w:r>
      <w:r w:rsidR="002E063E">
        <w:rPr>
          <w:rFonts w:ascii="Times New Roman" w:hAnsi="Times New Roman" w:cs="Times New Roman"/>
          <w:sz w:val="24"/>
          <w:szCs w:val="24"/>
        </w:rPr>
        <w:t xml:space="preserve">Thus, the BOP is an ideal context to explore the role of social interaction when resource constraints force adaptation to established templates. </w:t>
      </w:r>
    </w:p>
    <w:p w:rsidR="00135497" w:rsidRDefault="00D77680" w:rsidP="00DE2EFD">
      <w:pPr>
        <w:spacing w:line="480" w:lineRule="auto"/>
        <w:ind w:firstLine="720"/>
        <w:rPr>
          <w:rFonts w:ascii="Times New Roman" w:hAnsi="Times New Roman" w:cs="Times New Roman"/>
          <w:sz w:val="24"/>
          <w:szCs w:val="24"/>
        </w:rPr>
      </w:pPr>
      <w:r w:rsidRPr="00D77680">
        <w:rPr>
          <w:rFonts w:ascii="Times New Roman" w:hAnsi="Times New Roman" w:cs="Times New Roman"/>
          <w:sz w:val="24"/>
          <w:szCs w:val="24"/>
        </w:rPr>
        <w:lastRenderedPageBreak/>
        <w:t xml:space="preserve">The purpose of this paper is to examine </w:t>
      </w:r>
      <w:r w:rsidR="006F6173">
        <w:rPr>
          <w:rFonts w:ascii="Times New Roman" w:hAnsi="Times New Roman" w:cs="Times New Roman"/>
          <w:sz w:val="24"/>
          <w:szCs w:val="24"/>
        </w:rPr>
        <w:t xml:space="preserve">how </w:t>
      </w:r>
      <w:r w:rsidRPr="00D77680">
        <w:rPr>
          <w:rFonts w:ascii="Times New Roman" w:hAnsi="Times New Roman" w:cs="Times New Roman"/>
          <w:sz w:val="24"/>
          <w:szCs w:val="24"/>
        </w:rPr>
        <w:t>social interaction</w:t>
      </w:r>
      <w:r w:rsidR="006F6173">
        <w:rPr>
          <w:rFonts w:ascii="Times New Roman" w:hAnsi="Times New Roman" w:cs="Times New Roman"/>
          <w:sz w:val="24"/>
          <w:szCs w:val="24"/>
        </w:rPr>
        <w:t xml:space="preserve"> can</w:t>
      </w:r>
      <w:r w:rsidR="002B36B1">
        <w:rPr>
          <w:rFonts w:ascii="Times New Roman" w:hAnsi="Times New Roman" w:cs="Times New Roman"/>
          <w:sz w:val="24"/>
          <w:szCs w:val="24"/>
        </w:rPr>
        <w:t xml:space="preserve"> either</w:t>
      </w:r>
      <w:r w:rsidR="006F6173">
        <w:rPr>
          <w:rFonts w:ascii="Times New Roman" w:hAnsi="Times New Roman" w:cs="Times New Roman"/>
          <w:sz w:val="24"/>
          <w:szCs w:val="24"/>
        </w:rPr>
        <w:t xml:space="preserve"> enhance or impair the performance of </w:t>
      </w:r>
      <w:r w:rsidR="00A20AB0">
        <w:rPr>
          <w:rFonts w:ascii="Times New Roman" w:hAnsi="Times New Roman" w:cs="Times New Roman"/>
          <w:sz w:val="24"/>
          <w:szCs w:val="24"/>
        </w:rPr>
        <w:t>micro</w:t>
      </w:r>
      <w:r w:rsidR="006F6173">
        <w:rPr>
          <w:rFonts w:ascii="Times New Roman" w:hAnsi="Times New Roman" w:cs="Times New Roman"/>
          <w:sz w:val="24"/>
          <w:szCs w:val="24"/>
        </w:rPr>
        <w:t xml:space="preserve">entrepreneurs </w:t>
      </w:r>
      <w:r w:rsidR="00A20AB0">
        <w:rPr>
          <w:rFonts w:ascii="Times New Roman" w:hAnsi="Times New Roman" w:cs="Times New Roman"/>
          <w:sz w:val="24"/>
          <w:szCs w:val="24"/>
        </w:rPr>
        <w:t xml:space="preserve">in the BOP </w:t>
      </w:r>
      <w:r w:rsidR="006F6173">
        <w:rPr>
          <w:rFonts w:ascii="Times New Roman" w:hAnsi="Times New Roman" w:cs="Times New Roman"/>
          <w:sz w:val="24"/>
          <w:szCs w:val="24"/>
        </w:rPr>
        <w:t>when adapt</w:t>
      </w:r>
      <w:r w:rsidR="003714E5">
        <w:rPr>
          <w:rFonts w:ascii="Times New Roman" w:hAnsi="Times New Roman" w:cs="Times New Roman"/>
          <w:sz w:val="24"/>
          <w:szCs w:val="24"/>
        </w:rPr>
        <w:t>at</w:t>
      </w:r>
      <w:r w:rsidR="006F6173">
        <w:rPr>
          <w:rFonts w:ascii="Times New Roman" w:hAnsi="Times New Roman" w:cs="Times New Roman"/>
          <w:sz w:val="24"/>
          <w:szCs w:val="24"/>
        </w:rPr>
        <w:t>ions to templates are necessitated by resource constraints.</w:t>
      </w:r>
      <w:r w:rsidR="00C02CF3">
        <w:rPr>
          <w:rFonts w:ascii="Times New Roman" w:hAnsi="Times New Roman" w:cs="Times New Roman"/>
          <w:sz w:val="24"/>
          <w:szCs w:val="24"/>
        </w:rPr>
        <w:t xml:space="preserve"> </w:t>
      </w:r>
      <w:r w:rsidRPr="00D77680">
        <w:rPr>
          <w:rFonts w:ascii="Times New Roman" w:hAnsi="Times New Roman" w:cs="Times New Roman"/>
          <w:sz w:val="24"/>
          <w:szCs w:val="24"/>
        </w:rPr>
        <w:t xml:space="preserve">The particular context examined in this paper is the </w:t>
      </w:r>
      <w:r w:rsidR="006F6173">
        <w:rPr>
          <w:rFonts w:ascii="Times New Roman" w:hAnsi="Times New Roman" w:cs="Times New Roman"/>
          <w:sz w:val="24"/>
          <w:szCs w:val="24"/>
        </w:rPr>
        <w:t>sharing</w:t>
      </w:r>
      <w:r w:rsidRPr="00D77680">
        <w:rPr>
          <w:rFonts w:ascii="Times New Roman" w:hAnsi="Times New Roman" w:cs="Times New Roman"/>
          <w:sz w:val="24"/>
          <w:szCs w:val="24"/>
        </w:rPr>
        <w:t xml:space="preserve"> of knowledge </w:t>
      </w:r>
      <w:r w:rsidR="006F6173">
        <w:rPr>
          <w:rFonts w:ascii="Times New Roman" w:hAnsi="Times New Roman" w:cs="Times New Roman"/>
          <w:sz w:val="24"/>
          <w:szCs w:val="24"/>
        </w:rPr>
        <w:t>regarding best practices between a development organization</w:t>
      </w:r>
      <w:r w:rsidR="00CF1D23">
        <w:rPr>
          <w:rFonts w:ascii="Times New Roman" w:hAnsi="Times New Roman" w:cs="Times New Roman"/>
          <w:sz w:val="24"/>
          <w:szCs w:val="24"/>
        </w:rPr>
        <w:t xml:space="preserve"> (which possessed expert knowledge regarding dairy practices)</w:t>
      </w:r>
      <w:r w:rsidR="006F6173">
        <w:rPr>
          <w:rFonts w:ascii="Times New Roman" w:hAnsi="Times New Roman" w:cs="Times New Roman"/>
          <w:sz w:val="24"/>
          <w:szCs w:val="24"/>
        </w:rPr>
        <w:t xml:space="preserve"> and </w:t>
      </w:r>
      <w:r w:rsidR="009C6BD3">
        <w:rPr>
          <w:rFonts w:ascii="Times New Roman" w:hAnsi="Times New Roman" w:cs="Times New Roman"/>
          <w:sz w:val="24"/>
          <w:szCs w:val="24"/>
        </w:rPr>
        <w:t>1</w:t>
      </w:r>
      <w:r w:rsidR="00164F8E" w:rsidRPr="00677E5E">
        <w:rPr>
          <w:rFonts w:ascii="Times New Roman" w:hAnsi="Times New Roman" w:cs="Times New Roman"/>
          <w:sz w:val="24"/>
          <w:szCs w:val="24"/>
        </w:rPr>
        <w:t>812</w:t>
      </w:r>
      <w:r w:rsidR="00164F8E">
        <w:rPr>
          <w:rFonts w:ascii="Times New Roman" w:hAnsi="Times New Roman" w:cs="Times New Roman"/>
          <w:sz w:val="24"/>
          <w:szCs w:val="24"/>
        </w:rPr>
        <w:t xml:space="preserve"> </w:t>
      </w:r>
      <w:r w:rsidR="006F6173" w:rsidRPr="00D77680">
        <w:rPr>
          <w:rFonts w:ascii="Times New Roman" w:hAnsi="Times New Roman" w:cs="Times New Roman"/>
          <w:sz w:val="24"/>
          <w:szCs w:val="24"/>
        </w:rPr>
        <w:t>dairy farmers in rural Nicaragua</w:t>
      </w:r>
      <w:r w:rsidR="006F6173">
        <w:rPr>
          <w:rFonts w:ascii="Times New Roman" w:hAnsi="Times New Roman" w:cs="Times New Roman"/>
          <w:sz w:val="24"/>
          <w:szCs w:val="24"/>
        </w:rPr>
        <w:t xml:space="preserve"> in an attempt</w:t>
      </w:r>
      <w:r w:rsidRPr="00D77680">
        <w:rPr>
          <w:rFonts w:ascii="Times New Roman" w:hAnsi="Times New Roman" w:cs="Times New Roman"/>
          <w:sz w:val="24"/>
          <w:szCs w:val="24"/>
        </w:rPr>
        <w:t xml:space="preserve"> to improve the</w:t>
      </w:r>
      <w:r w:rsidR="00164F8E">
        <w:rPr>
          <w:rFonts w:ascii="Times New Roman" w:hAnsi="Times New Roman" w:cs="Times New Roman"/>
          <w:sz w:val="24"/>
          <w:szCs w:val="24"/>
        </w:rPr>
        <w:t xml:space="preserve">ir </w:t>
      </w:r>
      <w:r w:rsidRPr="00D77680">
        <w:rPr>
          <w:rFonts w:ascii="Times New Roman" w:hAnsi="Times New Roman" w:cs="Times New Roman"/>
          <w:sz w:val="24"/>
          <w:szCs w:val="24"/>
        </w:rPr>
        <w:t>milk produc</w:t>
      </w:r>
      <w:r w:rsidR="00164F8E">
        <w:rPr>
          <w:rFonts w:ascii="Times New Roman" w:hAnsi="Times New Roman" w:cs="Times New Roman"/>
          <w:sz w:val="24"/>
          <w:szCs w:val="24"/>
        </w:rPr>
        <w:t>tion</w:t>
      </w:r>
      <w:r w:rsidRPr="00D77680">
        <w:rPr>
          <w:rFonts w:ascii="Times New Roman" w:hAnsi="Times New Roman" w:cs="Times New Roman"/>
          <w:sz w:val="24"/>
          <w:szCs w:val="24"/>
        </w:rPr>
        <w:t xml:space="preserve">. </w:t>
      </w:r>
      <w:r w:rsidR="00164F8E">
        <w:rPr>
          <w:rFonts w:ascii="Times New Roman" w:hAnsi="Times New Roman" w:cs="Times New Roman"/>
          <w:sz w:val="24"/>
          <w:szCs w:val="24"/>
        </w:rPr>
        <w:t>Our r</w:t>
      </w:r>
      <w:r w:rsidRPr="00D77680">
        <w:rPr>
          <w:rFonts w:ascii="Times New Roman" w:hAnsi="Times New Roman" w:cs="Times New Roman"/>
          <w:sz w:val="24"/>
          <w:szCs w:val="24"/>
        </w:rPr>
        <w:t xml:space="preserve">esults suggest that templates can </w:t>
      </w:r>
      <w:r w:rsidR="008A1668">
        <w:rPr>
          <w:rFonts w:ascii="Times New Roman" w:hAnsi="Times New Roman" w:cs="Times New Roman"/>
          <w:sz w:val="24"/>
          <w:szCs w:val="24"/>
        </w:rPr>
        <w:t xml:space="preserve">serve as an important </w:t>
      </w:r>
      <w:r w:rsidRPr="00D77680">
        <w:rPr>
          <w:rFonts w:ascii="Times New Roman" w:hAnsi="Times New Roman" w:cs="Times New Roman"/>
          <w:sz w:val="24"/>
          <w:szCs w:val="24"/>
        </w:rPr>
        <w:t xml:space="preserve">knowledge transfer </w:t>
      </w:r>
      <w:r w:rsidR="008A1668">
        <w:rPr>
          <w:rFonts w:ascii="Times New Roman" w:hAnsi="Times New Roman" w:cs="Times New Roman"/>
          <w:sz w:val="24"/>
          <w:szCs w:val="24"/>
        </w:rPr>
        <w:t>mechanism for improving performance within base-of-the-pyramid (BOP) settings</w:t>
      </w:r>
      <w:r w:rsidR="002B36B1">
        <w:rPr>
          <w:rFonts w:ascii="Times New Roman" w:hAnsi="Times New Roman" w:cs="Times New Roman"/>
          <w:sz w:val="24"/>
          <w:szCs w:val="24"/>
        </w:rPr>
        <w:t>. However,</w:t>
      </w:r>
      <w:r w:rsidRPr="00D77680">
        <w:rPr>
          <w:rFonts w:ascii="Times New Roman" w:hAnsi="Times New Roman" w:cs="Times New Roman"/>
          <w:sz w:val="24"/>
          <w:szCs w:val="24"/>
        </w:rPr>
        <w:t xml:space="preserve"> when templates require modification, the </w:t>
      </w:r>
      <w:r w:rsidR="009C6BD3">
        <w:rPr>
          <w:rFonts w:ascii="Times New Roman" w:hAnsi="Times New Roman" w:cs="Times New Roman"/>
          <w:sz w:val="24"/>
          <w:szCs w:val="24"/>
        </w:rPr>
        <w:t>information garnered through t</w:t>
      </w:r>
      <w:r w:rsidR="00135497">
        <w:rPr>
          <w:rFonts w:ascii="Times New Roman" w:hAnsi="Times New Roman" w:cs="Times New Roman"/>
          <w:sz w:val="24"/>
          <w:szCs w:val="24"/>
        </w:rPr>
        <w:t xml:space="preserve">he entrepreneur’s </w:t>
      </w:r>
      <w:r w:rsidRPr="00D77680">
        <w:rPr>
          <w:rFonts w:ascii="Times New Roman" w:hAnsi="Times New Roman" w:cs="Times New Roman"/>
          <w:sz w:val="24"/>
          <w:szCs w:val="24"/>
        </w:rPr>
        <w:t>social interaction</w:t>
      </w:r>
      <w:r w:rsidR="00135497">
        <w:rPr>
          <w:rFonts w:ascii="Times New Roman" w:hAnsi="Times New Roman" w:cs="Times New Roman"/>
          <w:sz w:val="24"/>
          <w:szCs w:val="24"/>
        </w:rPr>
        <w:t>s</w:t>
      </w:r>
      <w:r w:rsidRPr="00D77680">
        <w:rPr>
          <w:rFonts w:ascii="Times New Roman" w:hAnsi="Times New Roman" w:cs="Times New Roman"/>
          <w:sz w:val="24"/>
          <w:szCs w:val="24"/>
        </w:rPr>
        <w:t xml:space="preserve"> can have a</w:t>
      </w:r>
      <w:r w:rsidR="00135497">
        <w:rPr>
          <w:rFonts w:ascii="Times New Roman" w:hAnsi="Times New Roman" w:cs="Times New Roman"/>
          <w:sz w:val="24"/>
          <w:szCs w:val="24"/>
        </w:rPr>
        <w:t xml:space="preserve"> significant</w:t>
      </w:r>
      <w:r w:rsidRPr="00D77680">
        <w:rPr>
          <w:rFonts w:ascii="Times New Roman" w:hAnsi="Times New Roman" w:cs="Times New Roman"/>
          <w:sz w:val="24"/>
          <w:szCs w:val="24"/>
        </w:rPr>
        <w:t xml:space="preserve"> impact on the</w:t>
      </w:r>
      <w:r w:rsidR="00135497">
        <w:rPr>
          <w:rFonts w:ascii="Times New Roman" w:hAnsi="Times New Roman" w:cs="Times New Roman"/>
          <w:sz w:val="24"/>
          <w:szCs w:val="24"/>
        </w:rPr>
        <w:t xml:space="preserve">ir subsequent performance. </w:t>
      </w:r>
      <w:r w:rsidR="00A61D47">
        <w:rPr>
          <w:rFonts w:ascii="Times New Roman" w:hAnsi="Times New Roman" w:cs="Times New Roman"/>
          <w:sz w:val="24"/>
          <w:szCs w:val="24"/>
        </w:rPr>
        <w:t xml:space="preserve">More specifically, frequent interactions with </w:t>
      </w:r>
      <w:r w:rsidR="009C6BD3">
        <w:rPr>
          <w:rFonts w:ascii="Times New Roman" w:hAnsi="Times New Roman" w:cs="Times New Roman"/>
          <w:sz w:val="24"/>
          <w:szCs w:val="24"/>
        </w:rPr>
        <w:t>technical</w:t>
      </w:r>
      <w:r w:rsidR="00B50993">
        <w:rPr>
          <w:rFonts w:ascii="Times New Roman" w:hAnsi="Times New Roman" w:cs="Times New Roman"/>
          <w:sz w:val="24"/>
          <w:szCs w:val="24"/>
        </w:rPr>
        <w:t xml:space="preserve"> experts</w:t>
      </w:r>
      <w:r w:rsidR="00A61D47">
        <w:rPr>
          <w:rFonts w:ascii="Times New Roman" w:hAnsi="Times New Roman" w:cs="Times New Roman"/>
          <w:sz w:val="24"/>
          <w:szCs w:val="24"/>
        </w:rPr>
        <w:t xml:space="preserve"> that understand the ‘why’ behind each practice</w:t>
      </w:r>
      <w:r w:rsidR="00215062">
        <w:rPr>
          <w:rFonts w:ascii="Times New Roman" w:hAnsi="Times New Roman" w:cs="Times New Roman"/>
          <w:sz w:val="24"/>
          <w:szCs w:val="24"/>
        </w:rPr>
        <w:t>, and combination of practices,</w:t>
      </w:r>
      <w:r w:rsidR="00A61D47">
        <w:rPr>
          <w:rFonts w:ascii="Times New Roman" w:hAnsi="Times New Roman" w:cs="Times New Roman"/>
          <w:sz w:val="24"/>
          <w:szCs w:val="24"/>
        </w:rPr>
        <w:t xml:space="preserve"> </w:t>
      </w:r>
      <w:r w:rsidR="002B36B1">
        <w:rPr>
          <w:rFonts w:ascii="Times New Roman" w:hAnsi="Times New Roman" w:cs="Times New Roman"/>
          <w:sz w:val="24"/>
          <w:szCs w:val="24"/>
        </w:rPr>
        <w:t xml:space="preserve">can </w:t>
      </w:r>
      <w:r w:rsidR="00A61D47">
        <w:rPr>
          <w:rFonts w:ascii="Times New Roman" w:hAnsi="Times New Roman" w:cs="Times New Roman"/>
          <w:sz w:val="24"/>
          <w:szCs w:val="24"/>
        </w:rPr>
        <w:t xml:space="preserve">result in </w:t>
      </w:r>
      <w:r w:rsidR="002B36B1">
        <w:rPr>
          <w:rFonts w:ascii="Times New Roman" w:hAnsi="Times New Roman" w:cs="Times New Roman"/>
          <w:sz w:val="24"/>
          <w:szCs w:val="24"/>
        </w:rPr>
        <w:t>‘</w:t>
      </w:r>
      <w:r w:rsidR="00A61D47">
        <w:rPr>
          <w:rFonts w:ascii="Times New Roman" w:hAnsi="Times New Roman" w:cs="Times New Roman"/>
          <w:sz w:val="24"/>
          <w:szCs w:val="24"/>
        </w:rPr>
        <w:t>principled adaptations</w:t>
      </w:r>
      <w:r w:rsidR="002506F6">
        <w:rPr>
          <w:rFonts w:ascii="Times New Roman" w:hAnsi="Times New Roman" w:cs="Times New Roman"/>
          <w:sz w:val="24"/>
          <w:szCs w:val="24"/>
        </w:rPr>
        <w:t>,</w:t>
      </w:r>
      <w:r w:rsidR="002B36B1">
        <w:rPr>
          <w:rFonts w:ascii="Times New Roman" w:hAnsi="Times New Roman" w:cs="Times New Roman"/>
          <w:sz w:val="24"/>
          <w:szCs w:val="24"/>
        </w:rPr>
        <w:t>’</w:t>
      </w:r>
      <w:r w:rsidR="002506F6">
        <w:rPr>
          <w:rFonts w:ascii="Times New Roman" w:hAnsi="Times New Roman" w:cs="Times New Roman"/>
          <w:sz w:val="24"/>
          <w:szCs w:val="24"/>
        </w:rPr>
        <w:t xml:space="preserve"> or practices that adhere to the underlying causal principles </w:t>
      </w:r>
      <w:r w:rsidR="00A61D47">
        <w:rPr>
          <w:rFonts w:ascii="Times New Roman" w:hAnsi="Times New Roman" w:cs="Times New Roman"/>
          <w:sz w:val="24"/>
          <w:szCs w:val="24"/>
        </w:rPr>
        <w:t xml:space="preserve">and </w:t>
      </w:r>
      <w:r w:rsidR="002506F6">
        <w:rPr>
          <w:rFonts w:ascii="Times New Roman" w:hAnsi="Times New Roman" w:cs="Times New Roman"/>
          <w:sz w:val="24"/>
          <w:szCs w:val="24"/>
        </w:rPr>
        <w:t xml:space="preserve">thus </w:t>
      </w:r>
      <w:r w:rsidR="00A61D47">
        <w:rPr>
          <w:rFonts w:ascii="Times New Roman" w:hAnsi="Times New Roman" w:cs="Times New Roman"/>
          <w:sz w:val="24"/>
          <w:szCs w:val="24"/>
        </w:rPr>
        <w:t>improve performance</w:t>
      </w:r>
      <w:r w:rsidR="0011486B">
        <w:rPr>
          <w:rFonts w:ascii="Times New Roman" w:hAnsi="Times New Roman" w:cs="Times New Roman"/>
          <w:sz w:val="24"/>
          <w:szCs w:val="24"/>
        </w:rPr>
        <w:t xml:space="preserve">. </w:t>
      </w:r>
      <w:proofErr w:type="spellStart"/>
      <w:r w:rsidR="0011486B">
        <w:rPr>
          <w:rFonts w:ascii="Times New Roman" w:hAnsi="Times New Roman" w:cs="Times New Roman"/>
          <w:sz w:val="24"/>
          <w:szCs w:val="24"/>
        </w:rPr>
        <w:t>Compararatively</w:t>
      </w:r>
      <w:proofErr w:type="spellEnd"/>
      <w:r w:rsidR="0011486B">
        <w:rPr>
          <w:rFonts w:ascii="Times New Roman" w:hAnsi="Times New Roman" w:cs="Times New Roman"/>
          <w:sz w:val="24"/>
          <w:szCs w:val="24"/>
        </w:rPr>
        <w:t>,</w:t>
      </w:r>
      <w:r w:rsidR="00C02CF3">
        <w:rPr>
          <w:rFonts w:ascii="Times New Roman" w:hAnsi="Times New Roman" w:cs="Times New Roman"/>
          <w:sz w:val="24"/>
          <w:szCs w:val="24"/>
        </w:rPr>
        <w:t xml:space="preserve"> </w:t>
      </w:r>
      <w:r w:rsidR="00A61D47">
        <w:rPr>
          <w:rFonts w:ascii="Times New Roman" w:hAnsi="Times New Roman" w:cs="Times New Roman"/>
          <w:sz w:val="24"/>
          <w:szCs w:val="24"/>
        </w:rPr>
        <w:t>interacti</w:t>
      </w:r>
      <w:r w:rsidR="002B36B1">
        <w:rPr>
          <w:rFonts w:ascii="Times New Roman" w:hAnsi="Times New Roman" w:cs="Times New Roman"/>
          <w:sz w:val="24"/>
          <w:szCs w:val="24"/>
        </w:rPr>
        <w:t>ons</w:t>
      </w:r>
      <w:r w:rsidR="00A61D47">
        <w:rPr>
          <w:rFonts w:ascii="Times New Roman" w:hAnsi="Times New Roman" w:cs="Times New Roman"/>
          <w:sz w:val="24"/>
          <w:szCs w:val="24"/>
        </w:rPr>
        <w:t xml:space="preserve"> with </w:t>
      </w:r>
      <w:r w:rsidR="009C6BD3">
        <w:rPr>
          <w:rFonts w:ascii="Times New Roman" w:hAnsi="Times New Roman" w:cs="Times New Roman"/>
          <w:sz w:val="24"/>
          <w:szCs w:val="24"/>
        </w:rPr>
        <w:t xml:space="preserve">entrepreneurial </w:t>
      </w:r>
      <w:r w:rsidR="00B50993">
        <w:rPr>
          <w:rFonts w:ascii="Times New Roman" w:hAnsi="Times New Roman" w:cs="Times New Roman"/>
          <w:sz w:val="24"/>
          <w:szCs w:val="24"/>
        </w:rPr>
        <w:t>peers</w:t>
      </w:r>
      <w:r w:rsidR="00A61D47">
        <w:rPr>
          <w:rFonts w:ascii="Times New Roman" w:hAnsi="Times New Roman" w:cs="Times New Roman"/>
          <w:sz w:val="24"/>
          <w:szCs w:val="24"/>
        </w:rPr>
        <w:t xml:space="preserve"> </w:t>
      </w:r>
      <w:r w:rsidR="002B36B1">
        <w:rPr>
          <w:rFonts w:ascii="Times New Roman" w:hAnsi="Times New Roman" w:cs="Times New Roman"/>
          <w:sz w:val="24"/>
          <w:szCs w:val="24"/>
        </w:rPr>
        <w:t xml:space="preserve">can </w:t>
      </w:r>
      <w:r w:rsidR="00A61D47">
        <w:rPr>
          <w:rFonts w:ascii="Times New Roman" w:hAnsi="Times New Roman" w:cs="Times New Roman"/>
          <w:sz w:val="24"/>
          <w:szCs w:val="24"/>
        </w:rPr>
        <w:t xml:space="preserve">have a much more varied effect on </w:t>
      </w:r>
      <w:proofErr w:type="gramStart"/>
      <w:r w:rsidR="00A61D47">
        <w:rPr>
          <w:rFonts w:ascii="Times New Roman" w:hAnsi="Times New Roman" w:cs="Times New Roman"/>
          <w:sz w:val="24"/>
          <w:szCs w:val="24"/>
        </w:rPr>
        <w:t>performance</w:t>
      </w:r>
      <w:r w:rsidR="002B36B1">
        <w:rPr>
          <w:rFonts w:ascii="Times New Roman" w:hAnsi="Times New Roman" w:cs="Times New Roman"/>
          <w:sz w:val="24"/>
          <w:szCs w:val="24"/>
        </w:rPr>
        <w:t>,</w:t>
      </w:r>
      <w:proofErr w:type="gramEnd"/>
      <w:r w:rsidR="00A61D47">
        <w:rPr>
          <w:rFonts w:ascii="Times New Roman" w:hAnsi="Times New Roman" w:cs="Times New Roman"/>
          <w:sz w:val="24"/>
          <w:szCs w:val="24"/>
        </w:rPr>
        <w:t xml:space="preserve"> as such adapt</w:t>
      </w:r>
      <w:r w:rsidR="003714E5">
        <w:rPr>
          <w:rFonts w:ascii="Times New Roman" w:hAnsi="Times New Roman" w:cs="Times New Roman"/>
          <w:sz w:val="24"/>
          <w:szCs w:val="24"/>
        </w:rPr>
        <w:t>at</w:t>
      </w:r>
      <w:r w:rsidR="00A61D47">
        <w:rPr>
          <w:rFonts w:ascii="Times New Roman" w:hAnsi="Times New Roman" w:cs="Times New Roman"/>
          <w:sz w:val="24"/>
          <w:szCs w:val="24"/>
        </w:rPr>
        <w:t xml:space="preserve">ions can be either </w:t>
      </w:r>
      <w:r w:rsidR="002B36B1">
        <w:rPr>
          <w:rFonts w:ascii="Times New Roman" w:hAnsi="Times New Roman" w:cs="Times New Roman"/>
          <w:sz w:val="24"/>
          <w:szCs w:val="24"/>
        </w:rPr>
        <w:t>‘</w:t>
      </w:r>
      <w:r w:rsidR="00A61D47">
        <w:rPr>
          <w:rFonts w:ascii="Times New Roman" w:hAnsi="Times New Roman" w:cs="Times New Roman"/>
          <w:sz w:val="24"/>
          <w:szCs w:val="24"/>
        </w:rPr>
        <w:t>principled</w:t>
      </w:r>
      <w:r w:rsidR="002B36B1">
        <w:rPr>
          <w:rFonts w:ascii="Times New Roman" w:hAnsi="Times New Roman" w:cs="Times New Roman"/>
          <w:sz w:val="24"/>
          <w:szCs w:val="24"/>
        </w:rPr>
        <w:t>’</w:t>
      </w:r>
      <w:r w:rsidR="00A61D47">
        <w:rPr>
          <w:rFonts w:ascii="Times New Roman" w:hAnsi="Times New Roman" w:cs="Times New Roman"/>
          <w:sz w:val="24"/>
          <w:szCs w:val="24"/>
        </w:rPr>
        <w:t xml:space="preserve"> or </w:t>
      </w:r>
      <w:r w:rsidR="002B36B1">
        <w:rPr>
          <w:rFonts w:ascii="Times New Roman" w:hAnsi="Times New Roman" w:cs="Times New Roman"/>
          <w:sz w:val="24"/>
          <w:szCs w:val="24"/>
        </w:rPr>
        <w:t>‘</w:t>
      </w:r>
      <w:r w:rsidR="00A61D47">
        <w:rPr>
          <w:rFonts w:ascii="Times New Roman" w:hAnsi="Times New Roman" w:cs="Times New Roman"/>
          <w:sz w:val="24"/>
          <w:szCs w:val="24"/>
        </w:rPr>
        <w:t>presumptive</w:t>
      </w:r>
      <w:r w:rsidR="002B36B1">
        <w:rPr>
          <w:rFonts w:ascii="Times New Roman" w:hAnsi="Times New Roman" w:cs="Times New Roman"/>
          <w:sz w:val="24"/>
          <w:szCs w:val="24"/>
        </w:rPr>
        <w:t>’</w:t>
      </w:r>
      <w:r w:rsidR="00A61D47">
        <w:rPr>
          <w:rFonts w:ascii="Times New Roman" w:hAnsi="Times New Roman" w:cs="Times New Roman"/>
          <w:sz w:val="24"/>
          <w:szCs w:val="24"/>
        </w:rPr>
        <w:t xml:space="preserve"> in nature.</w:t>
      </w:r>
      <w:r w:rsidR="00C02CF3">
        <w:rPr>
          <w:rFonts w:ascii="Times New Roman" w:hAnsi="Times New Roman" w:cs="Times New Roman"/>
          <w:sz w:val="24"/>
          <w:szCs w:val="24"/>
        </w:rPr>
        <w:t xml:space="preserve"> </w:t>
      </w:r>
      <w:r w:rsidRPr="00D77680">
        <w:rPr>
          <w:rFonts w:ascii="Times New Roman" w:hAnsi="Times New Roman" w:cs="Times New Roman"/>
          <w:sz w:val="24"/>
          <w:szCs w:val="24"/>
        </w:rPr>
        <w:t xml:space="preserve"> </w:t>
      </w:r>
    </w:p>
    <w:p w:rsidR="00FE5503" w:rsidRPr="0012170C" w:rsidRDefault="0012170C" w:rsidP="003C0522">
      <w:pPr>
        <w:spacing w:line="480" w:lineRule="auto"/>
        <w:rPr>
          <w:rFonts w:ascii="Times New Roman" w:hAnsi="Times New Roman" w:cs="Times New Roman"/>
          <w:b/>
          <w:sz w:val="24"/>
          <w:szCs w:val="24"/>
        </w:rPr>
      </w:pPr>
      <w:r w:rsidRPr="0012170C">
        <w:rPr>
          <w:rFonts w:ascii="Times New Roman" w:hAnsi="Times New Roman" w:cs="Times New Roman"/>
          <w:b/>
          <w:sz w:val="24"/>
          <w:szCs w:val="24"/>
        </w:rPr>
        <w:t>THE TRANSFER OF KNOWLEDGE</w:t>
      </w:r>
      <w:r w:rsidR="00CF1D23">
        <w:rPr>
          <w:rFonts w:ascii="Times New Roman" w:hAnsi="Times New Roman" w:cs="Times New Roman"/>
          <w:b/>
          <w:sz w:val="24"/>
          <w:szCs w:val="24"/>
        </w:rPr>
        <w:t xml:space="preserve"> IN THE BOP</w:t>
      </w:r>
    </w:p>
    <w:p w:rsidR="00CF1D23" w:rsidRDefault="00CF1D23" w:rsidP="003C0522">
      <w:pPr>
        <w:spacing w:line="480" w:lineRule="auto"/>
        <w:rPr>
          <w:rFonts w:ascii="Times New Roman" w:hAnsi="Times New Roman" w:cs="Times New Roman"/>
          <w:sz w:val="24"/>
          <w:szCs w:val="24"/>
        </w:rPr>
      </w:pPr>
      <w:r>
        <w:rPr>
          <w:rFonts w:ascii="Times New Roman" w:hAnsi="Times New Roman" w:cs="Times New Roman"/>
          <w:sz w:val="24"/>
          <w:szCs w:val="24"/>
        </w:rPr>
        <w:t xml:space="preserve">Base-of-the-pyramid markets </w:t>
      </w:r>
      <w:r w:rsidRPr="00062BF1">
        <w:rPr>
          <w:rFonts w:ascii="Times New Roman" w:hAnsi="Times New Roman" w:cs="Times New Roman"/>
          <w:sz w:val="24"/>
          <w:szCs w:val="24"/>
        </w:rPr>
        <w:t xml:space="preserve">are defined as the impoverished regions of the world, particularly within Africa, Latin America, and South-East Asia, where the average individual survives on less </w:t>
      </w:r>
      <w:r>
        <w:rPr>
          <w:rFonts w:ascii="Times New Roman" w:hAnsi="Times New Roman" w:cs="Times New Roman"/>
          <w:sz w:val="24"/>
          <w:szCs w:val="24"/>
        </w:rPr>
        <w:t>than two dollars per day (</w:t>
      </w:r>
      <w:proofErr w:type="spellStart"/>
      <w:r w:rsidRPr="00062BF1">
        <w:rPr>
          <w:rFonts w:ascii="Times New Roman" w:hAnsi="Times New Roman" w:cs="Times New Roman"/>
          <w:sz w:val="24"/>
          <w:szCs w:val="24"/>
        </w:rPr>
        <w:t>Prahalad</w:t>
      </w:r>
      <w:proofErr w:type="spellEnd"/>
      <w:r>
        <w:rPr>
          <w:rFonts w:ascii="Times New Roman" w:hAnsi="Times New Roman" w:cs="Times New Roman"/>
          <w:sz w:val="24"/>
          <w:szCs w:val="24"/>
        </w:rPr>
        <w:t xml:space="preserve"> &amp; Hart</w:t>
      </w:r>
      <w:r w:rsidRPr="00062BF1">
        <w:rPr>
          <w:rFonts w:ascii="Times New Roman" w:hAnsi="Times New Roman" w:cs="Times New Roman"/>
          <w:sz w:val="24"/>
          <w:szCs w:val="24"/>
        </w:rPr>
        <w:t>, 2002; London, 2009).</w:t>
      </w:r>
      <w:r>
        <w:rPr>
          <w:rFonts w:ascii="Times New Roman" w:hAnsi="Times New Roman" w:cs="Times New Roman"/>
          <w:sz w:val="24"/>
          <w:szCs w:val="24"/>
        </w:rPr>
        <w:t xml:space="preserve"> In addition to economic poverty, such individuals often suffer from illiteracy and a general lack of human capital due to poor educational systems (</w:t>
      </w:r>
      <w:r w:rsidR="00B27965">
        <w:rPr>
          <w:rFonts w:ascii="Times New Roman" w:hAnsi="Times New Roman" w:cs="Times New Roman"/>
          <w:sz w:val="24"/>
          <w:szCs w:val="24"/>
        </w:rPr>
        <w:t xml:space="preserve">Becker, 2009; </w:t>
      </w:r>
      <w:r>
        <w:rPr>
          <w:rFonts w:ascii="Times New Roman" w:hAnsi="Times New Roman" w:cs="Times New Roman"/>
          <w:sz w:val="24"/>
          <w:szCs w:val="24"/>
        </w:rPr>
        <w:t xml:space="preserve">Webb, </w:t>
      </w:r>
      <w:proofErr w:type="spellStart"/>
      <w:r>
        <w:rPr>
          <w:rFonts w:ascii="Times New Roman" w:hAnsi="Times New Roman" w:cs="Times New Roman"/>
          <w:sz w:val="24"/>
          <w:szCs w:val="24"/>
        </w:rPr>
        <w:t>Kistruck</w:t>
      </w:r>
      <w:proofErr w:type="spellEnd"/>
      <w:r>
        <w:rPr>
          <w:rFonts w:ascii="Times New Roman" w:hAnsi="Times New Roman" w:cs="Times New Roman"/>
          <w:sz w:val="24"/>
          <w:szCs w:val="24"/>
        </w:rPr>
        <w:t xml:space="preserve">, Ireland, &amp; </w:t>
      </w:r>
      <w:proofErr w:type="spellStart"/>
      <w:r>
        <w:rPr>
          <w:rFonts w:ascii="Times New Roman" w:hAnsi="Times New Roman" w:cs="Times New Roman"/>
          <w:sz w:val="24"/>
          <w:szCs w:val="24"/>
        </w:rPr>
        <w:t>Ketchen</w:t>
      </w:r>
      <w:proofErr w:type="spellEnd"/>
      <w:r>
        <w:rPr>
          <w:rFonts w:ascii="Times New Roman" w:hAnsi="Times New Roman" w:cs="Times New Roman"/>
          <w:sz w:val="24"/>
          <w:szCs w:val="24"/>
        </w:rPr>
        <w:t xml:space="preserve">, 2010). As a result, the vast majority of individuals residing within BOP markets are </w:t>
      </w:r>
      <w:r w:rsidR="00F303E0">
        <w:rPr>
          <w:rFonts w:ascii="Times New Roman" w:hAnsi="Times New Roman" w:cs="Times New Roman"/>
          <w:sz w:val="24"/>
          <w:szCs w:val="24"/>
        </w:rPr>
        <w:t>micro</w:t>
      </w:r>
      <w:r>
        <w:rPr>
          <w:rFonts w:ascii="Times New Roman" w:hAnsi="Times New Roman" w:cs="Times New Roman"/>
          <w:sz w:val="24"/>
          <w:szCs w:val="24"/>
        </w:rPr>
        <w:t>entrepreneurs which operate within the informal economy at subsistence levels (</w:t>
      </w:r>
      <w:proofErr w:type="spellStart"/>
      <w:r>
        <w:rPr>
          <w:rFonts w:ascii="Times New Roman" w:hAnsi="Times New Roman" w:cs="Times New Roman"/>
          <w:sz w:val="24"/>
          <w:szCs w:val="24"/>
        </w:rPr>
        <w:t>Renko</w:t>
      </w:r>
      <w:proofErr w:type="spellEnd"/>
      <w:r>
        <w:rPr>
          <w:rFonts w:ascii="Times New Roman" w:hAnsi="Times New Roman" w:cs="Times New Roman"/>
          <w:sz w:val="24"/>
          <w:szCs w:val="24"/>
        </w:rPr>
        <w:t>, 2012). Knowledge tran</w:t>
      </w:r>
      <w:r w:rsidR="00F303E0">
        <w:rPr>
          <w:rFonts w:ascii="Times New Roman" w:hAnsi="Times New Roman" w:cs="Times New Roman"/>
          <w:sz w:val="24"/>
          <w:szCs w:val="24"/>
        </w:rPr>
        <w:t xml:space="preserve">sfer </w:t>
      </w:r>
      <w:r w:rsidR="00F303E0">
        <w:rPr>
          <w:rFonts w:ascii="Times New Roman" w:hAnsi="Times New Roman" w:cs="Times New Roman"/>
          <w:sz w:val="24"/>
          <w:szCs w:val="24"/>
        </w:rPr>
        <w:lastRenderedPageBreak/>
        <w:t>has been viewed as a critical tool for integrating such microentrepreneurs into larger, more formal markets, and helping to reduce</w:t>
      </w:r>
      <w:r w:rsidR="00B27965">
        <w:rPr>
          <w:rFonts w:ascii="Times New Roman" w:hAnsi="Times New Roman" w:cs="Times New Roman"/>
          <w:sz w:val="24"/>
          <w:szCs w:val="24"/>
        </w:rPr>
        <w:t xml:space="preserve"> poverty (</w:t>
      </w:r>
      <w:proofErr w:type="spellStart"/>
      <w:r w:rsidR="00E6724D">
        <w:rPr>
          <w:rFonts w:ascii="Times New Roman" w:hAnsi="Times New Roman" w:cs="Times New Roman"/>
          <w:sz w:val="24"/>
          <w:szCs w:val="24"/>
        </w:rPr>
        <w:t>Pietrobelli</w:t>
      </w:r>
      <w:proofErr w:type="spellEnd"/>
      <w:r w:rsidR="00E6724D">
        <w:rPr>
          <w:rFonts w:ascii="Times New Roman" w:hAnsi="Times New Roman" w:cs="Times New Roman"/>
          <w:sz w:val="24"/>
          <w:szCs w:val="24"/>
        </w:rPr>
        <w:t xml:space="preserve"> &amp; </w:t>
      </w:r>
      <w:proofErr w:type="spellStart"/>
      <w:r w:rsidR="00E6724D">
        <w:rPr>
          <w:rFonts w:ascii="Times New Roman" w:hAnsi="Times New Roman" w:cs="Times New Roman"/>
          <w:sz w:val="24"/>
          <w:szCs w:val="24"/>
        </w:rPr>
        <w:t>Rabelloti</w:t>
      </w:r>
      <w:proofErr w:type="spellEnd"/>
      <w:r w:rsidR="00E6724D">
        <w:rPr>
          <w:rFonts w:ascii="Times New Roman" w:hAnsi="Times New Roman" w:cs="Times New Roman"/>
          <w:sz w:val="24"/>
          <w:szCs w:val="24"/>
        </w:rPr>
        <w:t xml:space="preserve"> </w:t>
      </w:r>
      <w:r w:rsidR="00B27965">
        <w:rPr>
          <w:rFonts w:ascii="Times New Roman" w:hAnsi="Times New Roman" w:cs="Times New Roman"/>
          <w:sz w:val="24"/>
          <w:szCs w:val="24"/>
        </w:rPr>
        <w:t>2006</w:t>
      </w:r>
      <w:r w:rsidR="00F303E0">
        <w:rPr>
          <w:rFonts w:ascii="Times New Roman" w:hAnsi="Times New Roman" w:cs="Times New Roman"/>
          <w:sz w:val="24"/>
          <w:szCs w:val="24"/>
        </w:rPr>
        <w:t>).</w:t>
      </w:r>
      <w:r w:rsidR="00C02C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486B" w:rsidRDefault="007F4B68" w:rsidP="00B27965">
      <w:pPr>
        <w:spacing w:line="480" w:lineRule="auto"/>
        <w:ind w:firstLine="720"/>
        <w:rPr>
          <w:rFonts w:ascii="Times New Roman" w:hAnsi="Times New Roman" w:cs="Times New Roman"/>
          <w:sz w:val="24"/>
          <w:szCs w:val="24"/>
        </w:rPr>
      </w:pPr>
      <w:r>
        <w:rPr>
          <w:rFonts w:ascii="Times New Roman" w:hAnsi="Times New Roman" w:cs="Times New Roman"/>
          <w:sz w:val="24"/>
          <w:szCs w:val="24"/>
        </w:rPr>
        <w:t>Knowle</w:t>
      </w:r>
      <w:r w:rsidR="003D2C97">
        <w:rPr>
          <w:rFonts w:ascii="Times New Roman" w:hAnsi="Times New Roman" w:cs="Times New Roman"/>
          <w:sz w:val="24"/>
          <w:szCs w:val="24"/>
        </w:rPr>
        <w:t xml:space="preserve">dge consists of both factual statements and know-how regarding </w:t>
      </w:r>
      <w:r w:rsidR="00A5237D">
        <w:rPr>
          <w:rFonts w:ascii="Times New Roman" w:hAnsi="Times New Roman" w:cs="Times New Roman"/>
          <w:sz w:val="24"/>
          <w:szCs w:val="24"/>
        </w:rPr>
        <w:t>the means by which</w:t>
      </w:r>
      <w:r w:rsidR="003D2C97">
        <w:rPr>
          <w:rFonts w:ascii="Times New Roman" w:hAnsi="Times New Roman" w:cs="Times New Roman"/>
          <w:sz w:val="24"/>
          <w:szCs w:val="24"/>
        </w:rPr>
        <w:t xml:space="preserve"> specific activities are carried out (</w:t>
      </w:r>
      <w:proofErr w:type="spellStart"/>
      <w:r w:rsidR="003D2C97">
        <w:rPr>
          <w:rFonts w:ascii="Times New Roman" w:hAnsi="Times New Roman" w:cs="Times New Roman"/>
          <w:sz w:val="24"/>
          <w:szCs w:val="24"/>
        </w:rPr>
        <w:t>Kogut</w:t>
      </w:r>
      <w:proofErr w:type="spellEnd"/>
      <w:r w:rsidR="003D2C97">
        <w:rPr>
          <w:rFonts w:ascii="Times New Roman" w:hAnsi="Times New Roman" w:cs="Times New Roman"/>
          <w:sz w:val="24"/>
          <w:szCs w:val="24"/>
        </w:rPr>
        <w:t xml:space="preserve"> &amp; Zander, 1992). </w:t>
      </w:r>
      <w:r w:rsidR="00A5237D">
        <w:rPr>
          <w:rFonts w:ascii="Times New Roman" w:hAnsi="Times New Roman" w:cs="Times New Roman"/>
          <w:sz w:val="24"/>
          <w:szCs w:val="24"/>
        </w:rPr>
        <w:t>Thus, w</w:t>
      </w:r>
      <w:r w:rsidR="00000A66">
        <w:rPr>
          <w:rFonts w:ascii="Times New Roman" w:hAnsi="Times New Roman" w:cs="Times New Roman"/>
          <w:sz w:val="24"/>
          <w:szCs w:val="24"/>
        </w:rPr>
        <w:t xml:space="preserve">hile knowledge </w:t>
      </w:r>
      <w:r w:rsidR="007E4ADB">
        <w:rPr>
          <w:rFonts w:ascii="Times New Roman" w:hAnsi="Times New Roman" w:cs="Times New Roman"/>
          <w:sz w:val="24"/>
          <w:szCs w:val="24"/>
        </w:rPr>
        <w:t>regarding routines or practices usually</w:t>
      </w:r>
      <w:r w:rsidR="00215062">
        <w:rPr>
          <w:rFonts w:ascii="Times New Roman" w:hAnsi="Times New Roman" w:cs="Times New Roman"/>
          <w:sz w:val="24"/>
          <w:szCs w:val="24"/>
        </w:rPr>
        <w:t xml:space="preserve"> contain</w:t>
      </w:r>
      <w:r w:rsidR="007E4ADB">
        <w:rPr>
          <w:rFonts w:ascii="Times New Roman" w:hAnsi="Times New Roman" w:cs="Times New Roman"/>
          <w:sz w:val="24"/>
          <w:szCs w:val="24"/>
        </w:rPr>
        <w:t>s</w:t>
      </w:r>
      <w:r w:rsidR="00215062">
        <w:rPr>
          <w:rFonts w:ascii="Times New Roman" w:hAnsi="Times New Roman" w:cs="Times New Roman"/>
          <w:sz w:val="24"/>
          <w:szCs w:val="24"/>
        </w:rPr>
        <w:t xml:space="preserve"> </w:t>
      </w:r>
      <w:r w:rsidR="00000A66">
        <w:rPr>
          <w:rFonts w:ascii="Times New Roman" w:hAnsi="Times New Roman" w:cs="Times New Roman"/>
          <w:sz w:val="24"/>
          <w:szCs w:val="24"/>
        </w:rPr>
        <w:t xml:space="preserve">simple information, it </w:t>
      </w:r>
      <w:r w:rsidR="007E4ADB">
        <w:rPr>
          <w:rFonts w:ascii="Times New Roman" w:hAnsi="Times New Roman" w:cs="Times New Roman"/>
          <w:sz w:val="24"/>
          <w:szCs w:val="24"/>
        </w:rPr>
        <w:t>is also</w:t>
      </w:r>
      <w:r w:rsidR="00000A66">
        <w:rPr>
          <w:rFonts w:ascii="Times New Roman" w:hAnsi="Times New Roman" w:cs="Times New Roman"/>
          <w:sz w:val="24"/>
          <w:szCs w:val="24"/>
        </w:rPr>
        <w:t xml:space="preserve"> </w:t>
      </w:r>
      <w:r w:rsidR="007E4ADB">
        <w:rPr>
          <w:rFonts w:ascii="Times New Roman" w:hAnsi="Times New Roman" w:cs="Times New Roman"/>
          <w:sz w:val="24"/>
          <w:szCs w:val="24"/>
        </w:rPr>
        <w:t>often</w:t>
      </w:r>
      <w:r w:rsidR="00000A66">
        <w:rPr>
          <w:rFonts w:ascii="Times New Roman" w:hAnsi="Times New Roman" w:cs="Times New Roman"/>
          <w:sz w:val="24"/>
          <w:szCs w:val="24"/>
        </w:rPr>
        <w:t xml:space="preserve"> comprised of multiple components which are, at least in part, tacitly linked to one another (</w:t>
      </w:r>
      <w:proofErr w:type="spellStart"/>
      <w:r w:rsidR="00000A66" w:rsidRPr="00000A66">
        <w:rPr>
          <w:rFonts w:ascii="Times New Roman" w:hAnsi="Times New Roman" w:cs="Times New Roman"/>
          <w:sz w:val="24"/>
          <w:szCs w:val="24"/>
        </w:rPr>
        <w:t>Orlikowski</w:t>
      </w:r>
      <w:proofErr w:type="spellEnd"/>
      <w:r w:rsidR="00000A66" w:rsidRPr="00000A66">
        <w:rPr>
          <w:rFonts w:ascii="Times New Roman" w:hAnsi="Times New Roman" w:cs="Times New Roman"/>
          <w:sz w:val="24"/>
          <w:szCs w:val="24"/>
        </w:rPr>
        <w:t>, 2002</w:t>
      </w:r>
      <w:r w:rsidR="00000A66">
        <w:rPr>
          <w:rFonts w:ascii="Times New Roman" w:hAnsi="Times New Roman" w:cs="Times New Roman"/>
          <w:sz w:val="24"/>
          <w:szCs w:val="24"/>
        </w:rPr>
        <w:t>).</w:t>
      </w:r>
      <w:r w:rsidR="00A5237D">
        <w:rPr>
          <w:rFonts w:ascii="Times New Roman" w:hAnsi="Times New Roman" w:cs="Times New Roman"/>
          <w:sz w:val="24"/>
          <w:szCs w:val="24"/>
        </w:rPr>
        <w:t xml:space="preserve"> Indeed, scholars have argued that building and maintaining such complex knowledge within the bounds of an organization can serve as a source of competitive advantage (Barney, Wright, &amp; </w:t>
      </w:r>
      <w:proofErr w:type="spellStart"/>
      <w:r w:rsidR="00A5237D">
        <w:rPr>
          <w:rFonts w:ascii="Times New Roman" w:hAnsi="Times New Roman" w:cs="Times New Roman"/>
          <w:sz w:val="24"/>
          <w:szCs w:val="24"/>
        </w:rPr>
        <w:t>Ketchen</w:t>
      </w:r>
      <w:proofErr w:type="spellEnd"/>
      <w:r w:rsidR="00A5237D">
        <w:rPr>
          <w:rFonts w:ascii="Times New Roman" w:hAnsi="Times New Roman" w:cs="Times New Roman"/>
          <w:sz w:val="24"/>
          <w:szCs w:val="24"/>
        </w:rPr>
        <w:t xml:space="preserve">, 2001; Grant, 1996; </w:t>
      </w:r>
      <w:proofErr w:type="spellStart"/>
      <w:r w:rsidR="00A5237D">
        <w:rPr>
          <w:rFonts w:ascii="Times New Roman" w:hAnsi="Times New Roman" w:cs="Times New Roman"/>
          <w:sz w:val="24"/>
          <w:szCs w:val="24"/>
        </w:rPr>
        <w:t>Peteraf</w:t>
      </w:r>
      <w:proofErr w:type="spellEnd"/>
      <w:r w:rsidR="00A5237D">
        <w:rPr>
          <w:rFonts w:ascii="Times New Roman" w:hAnsi="Times New Roman" w:cs="Times New Roman"/>
          <w:sz w:val="24"/>
          <w:szCs w:val="24"/>
        </w:rPr>
        <w:t xml:space="preserve">, 2006). </w:t>
      </w:r>
      <w:r w:rsidR="00931427">
        <w:rPr>
          <w:rFonts w:ascii="Times New Roman" w:hAnsi="Times New Roman" w:cs="Times New Roman"/>
          <w:sz w:val="24"/>
          <w:szCs w:val="24"/>
        </w:rPr>
        <w:t>T</w:t>
      </w:r>
      <w:r w:rsidR="00A5237D">
        <w:rPr>
          <w:rFonts w:ascii="Times New Roman" w:hAnsi="Times New Roman" w:cs="Times New Roman"/>
          <w:sz w:val="24"/>
          <w:szCs w:val="24"/>
        </w:rPr>
        <w:t>he capability to transfer complex knowledge across individua</w:t>
      </w:r>
      <w:r w:rsidR="00BB6806">
        <w:rPr>
          <w:rFonts w:ascii="Times New Roman" w:hAnsi="Times New Roman" w:cs="Times New Roman"/>
          <w:sz w:val="24"/>
          <w:szCs w:val="24"/>
        </w:rPr>
        <w:t>l and firm boundaries is often</w:t>
      </w:r>
      <w:r w:rsidR="00A5237D">
        <w:rPr>
          <w:rFonts w:ascii="Times New Roman" w:hAnsi="Times New Roman" w:cs="Times New Roman"/>
          <w:sz w:val="24"/>
          <w:szCs w:val="24"/>
        </w:rPr>
        <w:t xml:space="preserve"> desirable for many reasons</w:t>
      </w:r>
      <w:r w:rsidR="00D14667">
        <w:rPr>
          <w:rFonts w:ascii="Times New Roman" w:hAnsi="Times New Roman" w:cs="Times New Roman"/>
          <w:sz w:val="24"/>
          <w:szCs w:val="24"/>
        </w:rPr>
        <w:t xml:space="preserve"> (</w:t>
      </w:r>
      <w:proofErr w:type="spellStart"/>
      <w:r w:rsidR="00D14667" w:rsidRPr="00677E5E">
        <w:rPr>
          <w:rFonts w:ascii="Times New Roman" w:hAnsi="Times New Roman" w:cs="Times New Roman"/>
          <w:sz w:val="24"/>
          <w:szCs w:val="24"/>
        </w:rPr>
        <w:t>Markman</w:t>
      </w:r>
      <w:proofErr w:type="spellEnd"/>
      <w:r w:rsidR="00D14667" w:rsidRPr="00677E5E">
        <w:rPr>
          <w:rFonts w:ascii="Times New Roman" w:hAnsi="Times New Roman" w:cs="Times New Roman"/>
          <w:sz w:val="24"/>
          <w:szCs w:val="24"/>
        </w:rPr>
        <w:t xml:space="preserve">, </w:t>
      </w:r>
      <w:proofErr w:type="spellStart"/>
      <w:r w:rsidR="00D14667" w:rsidRPr="00677E5E">
        <w:rPr>
          <w:rFonts w:ascii="Times New Roman" w:hAnsi="Times New Roman" w:cs="Times New Roman"/>
          <w:sz w:val="24"/>
          <w:szCs w:val="24"/>
        </w:rPr>
        <w:t>Phan</w:t>
      </w:r>
      <w:proofErr w:type="spellEnd"/>
      <w:r w:rsidR="00D14667" w:rsidRPr="00677E5E">
        <w:rPr>
          <w:rFonts w:ascii="Times New Roman" w:hAnsi="Times New Roman" w:cs="Times New Roman"/>
          <w:sz w:val="24"/>
          <w:szCs w:val="24"/>
        </w:rPr>
        <w:t xml:space="preserve">, </w:t>
      </w:r>
      <w:proofErr w:type="spellStart"/>
      <w:r w:rsidR="00D14667" w:rsidRPr="00677E5E">
        <w:rPr>
          <w:rFonts w:ascii="Times New Roman" w:hAnsi="Times New Roman" w:cs="Times New Roman"/>
          <w:sz w:val="24"/>
          <w:szCs w:val="24"/>
        </w:rPr>
        <w:t>Balkin</w:t>
      </w:r>
      <w:proofErr w:type="spellEnd"/>
      <w:r w:rsidR="00D14667" w:rsidRPr="00677E5E">
        <w:rPr>
          <w:rFonts w:ascii="Times New Roman" w:hAnsi="Times New Roman" w:cs="Times New Roman"/>
          <w:sz w:val="24"/>
          <w:szCs w:val="24"/>
        </w:rPr>
        <w:t xml:space="preserve"> &amp; </w:t>
      </w:r>
      <w:proofErr w:type="spellStart"/>
      <w:r w:rsidR="00D14667" w:rsidRPr="00677E5E">
        <w:rPr>
          <w:rFonts w:ascii="Times New Roman" w:hAnsi="Times New Roman" w:cs="Times New Roman"/>
          <w:sz w:val="24"/>
          <w:szCs w:val="24"/>
        </w:rPr>
        <w:t>Gianiodis</w:t>
      </w:r>
      <w:proofErr w:type="spellEnd"/>
      <w:r w:rsidR="00D14667" w:rsidRPr="00677E5E">
        <w:rPr>
          <w:rFonts w:ascii="Times New Roman" w:hAnsi="Times New Roman" w:cs="Times New Roman"/>
          <w:sz w:val="24"/>
          <w:szCs w:val="24"/>
        </w:rPr>
        <w:t>, 2005</w:t>
      </w:r>
      <w:r w:rsidR="00D14667">
        <w:rPr>
          <w:rFonts w:ascii="Times New Roman" w:hAnsi="Times New Roman" w:cs="Times New Roman"/>
          <w:sz w:val="24"/>
          <w:szCs w:val="24"/>
        </w:rPr>
        <w:t>)</w:t>
      </w:r>
      <w:r w:rsidR="00A5237D">
        <w:rPr>
          <w:rFonts w:ascii="Times New Roman" w:hAnsi="Times New Roman" w:cs="Times New Roman"/>
          <w:sz w:val="24"/>
          <w:szCs w:val="24"/>
        </w:rPr>
        <w:t xml:space="preserve">. </w:t>
      </w:r>
    </w:p>
    <w:p w:rsidR="00A41FF2" w:rsidRPr="00677E5E" w:rsidRDefault="00F303E0" w:rsidP="00B279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a macro level, the transfer of best practices across and within least developed countries is seen as a critical factor in attempts at alleviating poverty </w:t>
      </w:r>
      <w:r w:rsidRPr="00677E5E">
        <w:rPr>
          <w:rFonts w:ascii="Times New Roman" w:hAnsi="Times New Roman" w:cs="Times New Roman"/>
          <w:sz w:val="24"/>
          <w:szCs w:val="24"/>
        </w:rPr>
        <w:t>(Bruhn &amp; Zia, 2011</w:t>
      </w:r>
      <w:r>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Pietrobelli</w:t>
      </w:r>
      <w:proofErr w:type="spellEnd"/>
      <w:r w:rsidRPr="00677E5E">
        <w:rPr>
          <w:rFonts w:ascii="Times New Roman" w:hAnsi="Times New Roman" w:cs="Times New Roman"/>
          <w:sz w:val="24"/>
          <w:szCs w:val="24"/>
        </w:rPr>
        <w:t xml:space="preserve"> &amp; </w:t>
      </w:r>
      <w:proofErr w:type="spellStart"/>
      <w:r w:rsidRPr="00677E5E">
        <w:rPr>
          <w:rFonts w:ascii="Times New Roman" w:hAnsi="Times New Roman" w:cs="Times New Roman"/>
          <w:sz w:val="24"/>
          <w:szCs w:val="24"/>
        </w:rPr>
        <w:t>Rabelloitti</w:t>
      </w:r>
      <w:proofErr w:type="spellEnd"/>
      <w:r w:rsidRPr="00677E5E">
        <w:rPr>
          <w:rFonts w:ascii="Times New Roman" w:hAnsi="Times New Roman" w:cs="Times New Roman"/>
          <w:sz w:val="24"/>
          <w:szCs w:val="24"/>
        </w:rPr>
        <w:t xml:space="preserve">, 2006). </w:t>
      </w:r>
      <w:r>
        <w:rPr>
          <w:rFonts w:ascii="Times New Roman" w:hAnsi="Times New Roman" w:cs="Times New Roman"/>
          <w:sz w:val="24"/>
          <w:szCs w:val="24"/>
        </w:rPr>
        <w:t>At a more micro level, such efforts are typically undertaken by development-oriented nongovernmental organizations that seek to redress the underlying causes of poverty through capacity building, reducing transaction costs, and generating additional business opportunities for entrepreneurs (</w:t>
      </w:r>
      <w:proofErr w:type="spellStart"/>
      <w:r>
        <w:rPr>
          <w:rFonts w:ascii="Times New Roman" w:hAnsi="Times New Roman" w:cs="Times New Roman"/>
          <w:sz w:val="24"/>
          <w:szCs w:val="24"/>
        </w:rPr>
        <w:t>Kistruck</w:t>
      </w:r>
      <w:proofErr w:type="spellEnd"/>
      <w:r>
        <w:rPr>
          <w:rFonts w:ascii="Times New Roman" w:hAnsi="Times New Roman" w:cs="Times New Roman"/>
          <w:sz w:val="24"/>
          <w:szCs w:val="24"/>
        </w:rPr>
        <w:t xml:space="preserve">, Beamish, Qureshi, &amp; Sutter, 2013). </w:t>
      </w:r>
      <w:r w:rsidR="00B27965">
        <w:rPr>
          <w:rFonts w:ascii="Times New Roman" w:hAnsi="Times New Roman" w:cs="Times New Roman"/>
          <w:sz w:val="24"/>
          <w:szCs w:val="24"/>
        </w:rPr>
        <w:t>For microentrepreneurs, knowledge transfer is especially valuable as it can help improve productivity (</w:t>
      </w:r>
      <w:r w:rsidR="00E6724D">
        <w:rPr>
          <w:rFonts w:ascii="Times New Roman" w:hAnsi="Times New Roman" w:cs="Times New Roman"/>
          <w:sz w:val="24"/>
          <w:szCs w:val="24"/>
        </w:rPr>
        <w:t>McKenzie &amp; Woodruff, 2012</w:t>
      </w:r>
      <w:r w:rsidR="00B27965">
        <w:rPr>
          <w:rFonts w:ascii="Times New Roman" w:hAnsi="Times New Roman" w:cs="Times New Roman"/>
          <w:sz w:val="24"/>
          <w:szCs w:val="24"/>
        </w:rPr>
        <w:t xml:space="preserve">), meet the standards required by more formal markets (Perez-Aleman, 2011), and ultimately improve social wellbeing (Becker, 2009). </w:t>
      </w:r>
    </w:p>
    <w:p w:rsidR="00F303E0" w:rsidRDefault="0012170C" w:rsidP="00F303E0">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While knowledge transfer from one actor to another is often </w:t>
      </w:r>
      <w:r w:rsidR="00215062">
        <w:rPr>
          <w:rFonts w:ascii="Times New Roman" w:hAnsi="Times New Roman" w:cs="Times New Roman"/>
          <w:sz w:val="24"/>
          <w:szCs w:val="24"/>
        </w:rPr>
        <w:t>desirable</w:t>
      </w:r>
      <w:r w:rsidRPr="00677E5E">
        <w:rPr>
          <w:rFonts w:ascii="Times New Roman" w:hAnsi="Times New Roman" w:cs="Times New Roman"/>
          <w:sz w:val="24"/>
          <w:szCs w:val="24"/>
        </w:rPr>
        <w:t xml:space="preserve">, it has also been characterized as ‘sticky’ given the difficulties inherent in the </w:t>
      </w:r>
      <w:r w:rsidR="00636C6E">
        <w:rPr>
          <w:rFonts w:ascii="Times New Roman" w:hAnsi="Times New Roman" w:cs="Times New Roman"/>
          <w:sz w:val="24"/>
          <w:szCs w:val="24"/>
        </w:rPr>
        <w:t>transfer process (</w:t>
      </w:r>
      <w:proofErr w:type="spellStart"/>
      <w:r w:rsidR="00636C6E">
        <w:rPr>
          <w:rFonts w:ascii="Times New Roman" w:hAnsi="Times New Roman" w:cs="Times New Roman"/>
          <w:sz w:val="24"/>
          <w:szCs w:val="24"/>
        </w:rPr>
        <w:t>Szulanksi</w:t>
      </w:r>
      <w:proofErr w:type="spellEnd"/>
      <w:r w:rsidR="00636C6E">
        <w:rPr>
          <w:rFonts w:ascii="Times New Roman" w:hAnsi="Times New Roman" w:cs="Times New Roman"/>
          <w:sz w:val="24"/>
          <w:szCs w:val="24"/>
        </w:rPr>
        <w:t>, 199</w:t>
      </w:r>
      <w:r w:rsidRPr="00677E5E">
        <w:rPr>
          <w:rFonts w:ascii="Times New Roman" w:hAnsi="Times New Roman" w:cs="Times New Roman"/>
          <w:sz w:val="24"/>
          <w:szCs w:val="24"/>
        </w:rPr>
        <w:t xml:space="preserve">6; </w:t>
      </w:r>
      <w:r w:rsidR="0036248E">
        <w:rPr>
          <w:rFonts w:ascii="Times New Roman" w:hAnsi="Times New Roman" w:cs="Times New Roman"/>
          <w:sz w:val="24"/>
          <w:szCs w:val="24"/>
        </w:rPr>
        <w:t>Vo</w:t>
      </w:r>
      <w:r w:rsidRPr="00677E5E">
        <w:rPr>
          <w:rFonts w:ascii="Times New Roman" w:hAnsi="Times New Roman" w:cs="Times New Roman"/>
          <w:sz w:val="24"/>
          <w:szCs w:val="24"/>
        </w:rPr>
        <w:t xml:space="preserve">n </w:t>
      </w:r>
      <w:proofErr w:type="spellStart"/>
      <w:r w:rsidRPr="00677E5E">
        <w:rPr>
          <w:rFonts w:ascii="Times New Roman" w:hAnsi="Times New Roman" w:cs="Times New Roman"/>
          <w:sz w:val="24"/>
          <w:szCs w:val="24"/>
        </w:rPr>
        <w:t>Hippel</w:t>
      </w:r>
      <w:proofErr w:type="spellEnd"/>
      <w:r w:rsidRPr="00677E5E">
        <w:rPr>
          <w:rFonts w:ascii="Times New Roman" w:hAnsi="Times New Roman" w:cs="Times New Roman"/>
          <w:sz w:val="24"/>
          <w:szCs w:val="24"/>
        </w:rPr>
        <w:t xml:space="preserve">, 1994). The </w:t>
      </w:r>
      <w:r w:rsidR="00C5147C">
        <w:rPr>
          <w:rFonts w:ascii="Times New Roman" w:hAnsi="Times New Roman" w:cs="Times New Roman"/>
          <w:sz w:val="24"/>
          <w:szCs w:val="24"/>
        </w:rPr>
        <w:t xml:space="preserve">primary </w:t>
      </w:r>
      <w:r w:rsidRPr="00677E5E">
        <w:rPr>
          <w:rFonts w:ascii="Times New Roman" w:hAnsi="Times New Roman" w:cs="Times New Roman"/>
          <w:sz w:val="24"/>
          <w:szCs w:val="24"/>
        </w:rPr>
        <w:t xml:space="preserve">difficulty rests in the social complexity and causal ambiguity </w:t>
      </w:r>
      <w:r w:rsidR="00C5147C">
        <w:rPr>
          <w:rFonts w:ascii="Times New Roman" w:hAnsi="Times New Roman" w:cs="Times New Roman"/>
          <w:sz w:val="24"/>
          <w:szCs w:val="24"/>
        </w:rPr>
        <w:lastRenderedPageBreak/>
        <w:t>associated with what are often multiple interrelated routines and practices</w:t>
      </w:r>
      <w:r w:rsidRPr="00677E5E">
        <w:rPr>
          <w:rFonts w:ascii="Times New Roman" w:hAnsi="Times New Roman" w:cs="Times New Roman"/>
          <w:sz w:val="24"/>
          <w:szCs w:val="24"/>
        </w:rPr>
        <w:t xml:space="preserve">. For example, knowledge of </w:t>
      </w:r>
      <w:r w:rsidR="00C5147C">
        <w:rPr>
          <w:rFonts w:ascii="Times New Roman" w:hAnsi="Times New Roman" w:cs="Times New Roman"/>
          <w:sz w:val="24"/>
          <w:szCs w:val="24"/>
        </w:rPr>
        <w:t>a</w:t>
      </w:r>
      <w:r w:rsidRPr="00677E5E">
        <w:rPr>
          <w:rFonts w:ascii="Times New Roman" w:hAnsi="Times New Roman" w:cs="Times New Roman"/>
          <w:sz w:val="24"/>
          <w:szCs w:val="24"/>
        </w:rPr>
        <w:t xml:space="preserve"> </w:t>
      </w:r>
      <w:r w:rsidR="00C5147C">
        <w:rPr>
          <w:rFonts w:ascii="Times New Roman" w:hAnsi="Times New Roman" w:cs="Times New Roman"/>
          <w:sz w:val="24"/>
          <w:szCs w:val="24"/>
        </w:rPr>
        <w:t xml:space="preserve">particular </w:t>
      </w:r>
      <w:r w:rsidRPr="00677E5E">
        <w:rPr>
          <w:rFonts w:ascii="Times New Roman" w:hAnsi="Times New Roman" w:cs="Times New Roman"/>
          <w:sz w:val="24"/>
          <w:szCs w:val="24"/>
        </w:rPr>
        <w:t xml:space="preserve">business model </w:t>
      </w:r>
      <w:r w:rsidR="00CD3B6D">
        <w:rPr>
          <w:rFonts w:ascii="Times New Roman" w:hAnsi="Times New Roman" w:cs="Times New Roman"/>
          <w:sz w:val="24"/>
          <w:szCs w:val="24"/>
        </w:rPr>
        <w:t>may be</w:t>
      </w:r>
      <w:r w:rsidRPr="00677E5E">
        <w:rPr>
          <w:rFonts w:ascii="Times New Roman" w:hAnsi="Times New Roman" w:cs="Times New Roman"/>
          <w:sz w:val="24"/>
          <w:szCs w:val="24"/>
        </w:rPr>
        <w:t xml:space="preserve"> composed of a large number of parts that</w:t>
      </w:r>
      <w:r w:rsidR="00C5147C">
        <w:rPr>
          <w:rFonts w:ascii="Times New Roman" w:hAnsi="Times New Roman" w:cs="Times New Roman"/>
          <w:sz w:val="24"/>
          <w:szCs w:val="24"/>
        </w:rPr>
        <w:t>, for reasons of interdependence, are each an important component to generating the desired outcome</w:t>
      </w:r>
      <w:r w:rsidRPr="00677E5E">
        <w:rPr>
          <w:rFonts w:ascii="Times New Roman" w:hAnsi="Times New Roman" w:cs="Times New Roman"/>
          <w:sz w:val="24"/>
          <w:szCs w:val="24"/>
        </w:rPr>
        <w:t xml:space="preserve"> (Adler &amp; Kwon, 2002; </w:t>
      </w:r>
      <w:proofErr w:type="spellStart"/>
      <w:r w:rsidRPr="00677E5E">
        <w:rPr>
          <w:rFonts w:ascii="Times New Roman" w:hAnsi="Times New Roman" w:cs="Times New Roman"/>
          <w:sz w:val="24"/>
          <w:szCs w:val="24"/>
        </w:rPr>
        <w:t>Kogut</w:t>
      </w:r>
      <w:proofErr w:type="spellEnd"/>
      <w:r w:rsidRPr="00677E5E">
        <w:rPr>
          <w:rFonts w:ascii="Times New Roman" w:hAnsi="Times New Roman" w:cs="Times New Roman"/>
          <w:sz w:val="24"/>
          <w:szCs w:val="24"/>
        </w:rPr>
        <w:t xml:space="preserve"> &amp; Zander, 1992). </w:t>
      </w:r>
      <w:r w:rsidR="00C5147C">
        <w:rPr>
          <w:rFonts w:ascii="Times New Roman" w:hAnsi="Times New Roman" w:cs="Times New Roman"/>
          <w:sz w:val="24"/>
          <w:szCs w:val="24"/>
        </w:rPr>
        <w:t>Th</w:t>
      </w:r>
      <w:r w:rsidR="00CD3B6D">
        <w:rPr>
          <w:rFonts w:ascii="Times New Roman" w:hAnsi="Times New Roman" w:cs="Times New Roman"/>
          <w:sz w:val="24"/>
          <w:szCs w:val="24"/>
        </w:rPr>
        <w:t>ese</w:t>
      </w:r>
      <w:r w:rsidR="00C5147C">
        <w:rPr>
          <w:rFonts w:ascii="Times New Roman" w:hAnsi="Times New Roman" w:cs="Times New Roman"/>
          <w:sz w:val="24"/>
          <w:szCs w:val="24"/>
        </w:rPr>
        <w:t xml:space="preserve"> </w:t>
      </w:r>
      <w:r w:rsidRPr="00677E5E">
        <w:rPr>
          <w:rFonts w:ascii="Times New Roman" w:hAnsi="Times New Roman" w:cs="Times New Roman"/>
          <w:sz w:val="24"/>
          <w:szCs w:val="24"/>
        </w:rPr>
        <w:t xml:space="preserve">interdependencies </w:t>
      </w:r>
      <w:r w:rsidR="007E4ADB">
        <w:rPr>
          <w:rFonts w:ascii="Times New Roman" w:hAnsi="Times New Roman" w:cs="Times New Roman"/>
          <w:sz w:val="24"/>
          <w:szCs w:val="24"/>
        </w:rPr>
        <w:t xml:space="preserve">can </w:t>
      </w:r>
      <w:r w:rsidRPr="00677E5E">
        <w:rPr>
          <w:rFonts w:ascii="Times New Roman" w:hAnsi="Times New Roman" w:cs="Times New Roman"/>
          <w:sz w:val="24"/>
          <w:szCs w:val="24"/>
        </w:rPr>
        <w:t xml:space="preserve">lead to uncertainty </w:t>
      </w:r>
      <w:r w:rsidR="007E4ADB">
        <w:rPr>
          <w:rFonts w:ascii="Times New Roman" w:hAnsi="Times New Roman" w:cs="Times New Roman"/>
          <w:sz w:val="24"/>
          <w:szCs w:val="24"/>
        </w:rPr>
        <w:t>with regard to</w:t>
      </w:r>
      <w:r w:rsidRPr="00677E5E">
        <w:rPr>
          <w:rFonts w:ascii="Times New Roman" w:hAnsi="Times New Roman" w:cs="Times New Roman"/>
          <w:sz w:val="24"/>
          <w:szCs w:val="24"/>
        </w:rPr>
        <w:t xml:space="preserve"> linking appropriate resources to performance (</w:t>
      </w:r>
      <w:proofErr w:type="spellStart"/>
      <w:r w:rsidRPr="00677E5E">
        <w:rPr>
          <w:rFonts w:ascii="Times New Roman" w:hAnsi="Times New Roman" w:cs="Times New Roman"/>
          <w:sz w:val="24"/>
          <w:szCs w:val="24"/>
        </w:rPr>
        <w:t>Rivkin</w:t>
      </w:r>
      <w:proofErr w:type="spellEnd"/>
      <w:r w:rsidRPr="00677E5E">
        <w:rPr>
          <w:rFonts w:ascii="Times New Roman" w:hAnsi="Times New Roman" w:cs="Times New Roman"/>
          <w:sz w:val="24"/>
          <w:szCs w:val="24"/>
        </w:rPr>
        <w:t xml:space="preserve">, 2000). </w:t>
      </w:r>
      <w:r w:rsidR="00CD3B6D">
        <w:rPr>
          <w:rFonts w:ascii="Times New Roman" w:hAnsi="Times New Roman" w:cs="Times New Roman"/>
          <w:sz w:val="24"/>
          <w:szCs w:val="24"/>
        </w:rPr>
        <w:t>As a result</w:t>
      </w:r>
      <w:r w:rsidRPr="00677E5E">
        <w:rPr>
          <w:rFonts w:ascii="Times New Roman" w:hAnsi="Times New Roman" w:cs="Times New Roman"/>
          <w:sz w:val="24"/>
          <w:szCs w:val="24"/>
        </w:rPr>
        <w:t xml:space="preserve">, exploring potential mechanisms for overcoming knowledge stickiness in the transfer process has been a primary source of discussion for management scholars (e.g., Cohen &amp; </w:t>
      </w:r>
      <w:proofErr w:type="spellStart"/>
      <w:r w:rsidRPr="00677E5E">
        <w:rPr>
          <w:rFonts w:ascii="Times New Roman" w:hAnsi="Times New Roman" w:cs="Times New Roman"/>
          <w:sz w:val="24"/>
          <w:szCs w:val="24"/>
        </w:rPr>
        <w:t>Levinthal</w:t>
      </w:r>
      <w:proofErr w:type="spellEnd"/>
      <w:r w:rsidRPr="00677E5E">
        <w:rPr>
          <w:rFonts w:ascii="Times New Roman" w:hAnsi="Times New Roman" w:cs="Times New Roman"/>
          <w:sz w:val="24"/>
          <w:szCs w:val="24"/>
        </w:rPr>
        <w:t xml:space="preserve">, 1990; Dyer &amp; Singh, 1998; Gupta &amp; </w:t>
      </w:r>
      <w:proofErr w:type="spellStart"/>
      <w:r w:rsidRPr="00677E5E">
        <w:rPr>
          <w:rFonts w:ascii="Times New Roman" w:hAnsi="Times New Roman" w:cs="Times New Roman"/>
          <w:sz w:val="24"/>
          <w:szCs w:val="24"/>
        </w:rPr>
        <w:t>Govindarajan</w:t>
      </w:r>
      <w:proofErr w:type="spellEnd"/>
      <w:r w:rsidRPr="00677E5E">
        <w:rPr>
          <w:rFonts w:ascii="Times New Roman" w:hAnsi="Times New Roman" w:cs="Times New Roman"/>
          <w:sz w:val="24"/>
          <w:szCs w:val="24"/>
        </w:rPr>
        <w:t xml:space="preserve">, 2000; Hansen, 1999; </w:t>
      </w:r>
      <w:proofErr w:type="spellStart"/>
      <w:r w:rsidRPr="00677E5E">
        <w:rPr>
          <w:rFonts w:ascii="Times New Roman" w:hAnsi="Times New Roman" w:cs="Times New Roman"/>
          <w:sz w:val="24"/>
          <w:szCs w:val="24"/>
        </w:rPr>
        <w:t>Nahapiet</w:t>
      </w:r>
      <w:proofErr w:type="spellEnd"/>
      <w:r w:rsidRPr="00677E5E">
        <w:rPr>
          <w:rFonts w:ascii="Times New Roman" w:hAnsi="Times New Roman" w:cs="Times New Roman"/>
          <w:sz w:val="24"/>
          <w:szCs w:val="24"/>
        </w:rPr>
        <w:t xml:space="preserve"> &amp; </w:t>
      </w:r>
      <w:proofErr w:type="spellStart"/>
      <w:r w:rsidRPr="00677E5E">
        <w:rPr>
          <w:rFonts w:ascii="Times New Roman" w:hAnsi="Times New Roman" w:cs="Times New Roman"/>
          <w:sz w:val="24"/>
          <w:szCs w:val="24"/>
        </w:rPr>
        <w:t>Ghoshal</w:t>
      </w:r>
      <w:proofErr w:type="spellEnd"/>
      <w:r w:rsidRPr="00677E5E">
        <w:rPr>
          <w:rFonts w:ascii="Times New Roman" w:hAnsi="Times New Roman" w:cs="Times New Roman"/>
          <w:sz w:val="24"/>
          <w:szCs w:val="24"/>
        </w:rPr>
        <w:t>, 1998; Tsai, 2001).</w:t>
      </w:r>
      <w:r w:rsidR="00CD3B6D">
        <w:rPr>
          <w:rFonts w:ascii="Times New Roman" w:hAnsi="Times New Roman" w:cs="Times New Roman"/>
          <w:sz w:val="24"/>
          <w:szCs w:val="24"/>
        </w:rPr>
        <w:t xml:space="preserve"> </w:t>
      </w:r>
      <w:proofErr w:type="gramStart"/>
      <w:r w:rsidR="00E6724D">
        <w:rPr>
          <w:rFonts w:ascii="Times New Roman" w:hAnsi="Times New Roman" w:cs="Times New Roman"/>
          <w:sz w:val="24"/>
          <w:szCs w:val="24"/>
        </w:rPr>
        <w:t>T</w:t>
      </w:r>
      <w:r w:rsidR="00F303E0">
        <w:rPr>
          <w:rFonts w:ascii="Times New Roman" w:hAnsi="Times New Roman" w:cs="Times New Roman"/>
          <w:sz w:val="24"/>
          <w:szCs w:val="24"/>
        </w:rPr>
        <w:t>he problem of knowledge ‘stickiness’ is particularly pertinent in transferring knowledge within BOP markets (</w:t>
      </w:r>
      <w:proofErr w:type="spellStart"/>
      <w:r w:rsidR="00F303E0">
        <w:rPr>
          <w:rFonts w:ascii="Times New Roman" w:hAnsi="Times New Roman" w:cs="Times New Roman"/>
          <w:sz w:val="24"/>
          <w:szCs w:val="24"/>
        </w:rPr>
        <w:t>Kistruck</w:t>
      </w:r>
      <w:proofErr w:type="spellEnd"/>
      <w:r w:rsidR="00F303E0">
        <w:rPr>
          <w:rFonts w:ascii="Times New Roman" w:hAnsi="Times New Roman" w:cs="Times New Roman"/>
          <w:sz w:val="24"/>
          <w:szCs w:val="24"/>
        </w:rPr>
        <w:t>, 2008).</w:t>
      </w:r>
      <w:proofErr w:type="gramEnd"/>
      <w:r w:rsidR="00F303E0">
        <w:rPr>
          <w:rFonts w:ascii="Times New Roman" w:hAnsi="Times New Roman" w:cs="Times New Roman"/>
          <w:sz w:val="24"/>
          <w:szCs w:val="24"/>
        </w:rPr>
        <w:t xml:space="preserve"> This concern arises f</w:t>
      </w:r>
      <w:r w:rsidR="00E872A8">
        <w:rPr>
          <w:rFonts w:ascii="Times New Roman" w:hAnsi="Times New Roman" w:cs="Times New Roman"/>
          <w:sz w:val="24"/>
          <w:szCs w:val="24"/>
        </w:rPr>
        <w:t>rom</w:t>
      </w:r>
      <w:r w:rsidR="00F303E0">
        <w:rPr>
          <w:rFonts w:ascii="Times New Roman" w:hAnsi="Times New Roman" w:cs="Times New Roman"/>
          <w:sz w:val="24"/>
          <w:szCs w:val="24"/>
        </w:rPr>
        <w:t xml:space="preserve"> a number of factors including a lack of </w:t>
      </w:r>
      <w:r w:rsidR="00E6724D">
        <w:rPr>
          <w:rFonts w:ascii="Times New Roman" w:hAnsi="Times New Roman" w:cs="Times New Roman"/>
          <w:sz w:val="24"/>
          <w:szCs w:val="24"/>
        </w:rPr>
        <w:t xml:space="preserve">formal </w:t>
      </w:r>
      <w:r w:rsidR="00F303E0">
        <w:rPr>
          <w:rFonts w:ascii="Times New Roman" w:hAnsi="Times New Roman" w:cs="Times New Roman"/>
          <w:sz w:val="24"/>
          <w:szCs w:val="24"/>
        </w:rPr>
        <w:t xml:space="preserve">institutions and infrastructure which support knowledge transfer in more developed markets, such as educational institutions, internet, libraries, and so forth. Such institutional voids make it difficult for entrepreneurs to access and process the knowledge they need (Khanna, </w:t>
      </w:r>
      <w:proofErr w:type="spellStart"/>
      <w:r w:rsidR="00F303E0">
        <w:rPr>
          <w:rFonts w:ascii="Times New Roman" w:hAnsi="Times New Roman" w:cs="Times New Roman"/>
          <w:sz w:val="24"/>
          <w:szCs w:val="24"/>
        </w:rPr>
        <w:t>Palepu</w:t>
      </w:r>
      <w:proofErr w:type="spellEnd"/>
      <w:r w:rsidR="00F303E0">
        <w:rPr>
          <w:rFonts w:ascii="Times New Roman" w:hAnsi="Times New Roman" w:cs="Times New Roman"/>
          <w:sz w:val="24"/>
          <w:szCs w:val="24"/>
        </w:rPr>
        <w:t xml:space="preserve">, &amp; Sinha, 2005). </w:t>
      </w:r>
    </w:p>
    <w:p w:rsidR="007E4ADB" w:rsidRDefault="0012170C" w:rsidP="007E4ADB">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One critical tool that can help mitigate some of the impediments of knowledge stickiness in the transfer process is a template (</w:t>
      </w:r>
      <w:proofErr w:type="spellStart"/>
      <w:r w:rsidR="00E400AC">
        <w:rPr>
          <w:rFonts w:ascii="Times New Roman" w:hAnsi="Times New Roman" w:cs="Times New Roman"/>
          <w:sz w:val="24"/>
          <w:szCs w:val="24"/>
        </w:rPr>
        <w:t>Szulanski</w:t>
      </w:r>
      <w:proofErr w:type="spellEnd"/>
      <w:r w:rsidR="00E400AC">
        <w:rPr>
          <w:rFonts w:ascii="Times New Roman" w:hAnsi="Times New Roman" w:cs="Times New Roman"/>
          <w:sz w:val="24"/>
          <w:szCs w:val="24"/>
        </w:rPr>
        <w:t xml:space="preserve"> &amp; Jensen, 2004</w:t>
      </w:r>
      <w:r w:rsidRPr="00677E5E">
        <w:rPr>
          <w:rFonts w:ascii="Times New Roman" w:hAnsi="Times New Roman" w:cs="Times New Roman"/>
          <w:sz w:val="24"/>
          <w:szCs w:val="24"/>
        </w:rPr>
        <w:t xml:space="preserve">; Greenwood &amp; </w:t>
      </w:r>
      <w:proofErr w:type="spellStart"/>
      <w:r w:rsidRPr="00677E5E">
        <w:rPr>
          <w:rFonts w:ascii="Times New Roman" w:hAnsi="Times New Roman" w:cs="Times New Roman"/>
          <w:sz w:val="24"/>
          <w:szCs w:val="24"/>
        </w:rPr>
        <w:t>Hinings</w:t>
      </w:r>
      <w:proofErr w:type="spellEnd"/>
      <w:r w:rsidRPr="00677E5E">
        <w:rPr>
          <w:rFonts w:ascii="Times New Roman" w:hAnsi="Times New Roman" w:cs="Times New Roman"/>
          <w:sz w:val="24"/>
          <w:szCs w:val="24"/>
        </w:rPr>
        <w:t xml:space="preserve">, 1993; 1996; Nelson &amp; Winter 1982). Templates are working examples of the knowledge to be transferred and often represent accumulated experience regarding organizational practices (Winter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2001).</w:t>
      </w:r>
      <w:r w:rsidR="0012527D">
        <w:rPr>
          <w:rFonts w:ascii="Times New Roman" w:hAnsi="Times New Roman" w:cs="Times New Roman"/>
          <w:sz w:val="24"/>
          <w:szCs w:val="24"/>
        </w:rPr>
        <w:t xml:space="preserve"> In other words, they constitute a</w:t>
      </w:r>
      <w:r w:rsidR="00C02CF3">
        <w:rPr>
          <w:rFonts w:ascii="Times New Roman" w:hAnsi="Times New Roman" w:cs="Times New Roman"/>
          <w:sz w:val="24"/>
          <w:szCs w:val="24"/>
        </w:rPr>
        <w:t xml:space="preserve"> </w:t>
      </w:r>
      <w:r w:rsidR="00195AF1">
        <w:rPr>
          <w:rFonts w:ascii="Times New Roman" w:hAnsi="Times New Roman" w:cs="Times New Roman"/>
          <w:sz w:val="24"/>
          <w:szCs w:val="24"/>
        </w:rPr>
        <w:t>“</w:t>
      </w:r>
      <w:r w:rsidRPr="00677E5E">
        <w:rPr>
          <w:rFonts w:ascii="Times New Roman" w:hAnsi="Times New Roman" w:cs="Times New Roman"/>
          <w:sz w:val="24"/>
          <w:szCs w:val="24"/>
        </w:rPr>
        <w:t>blueprint,” which can be referred to repeatedly throughout the transfer process</w:t>
      </w:r>
      <w:r w:rsidR="0012527D">
        <w:rPr>
          <w:rFonts w:ascii="Times New Roman" w:hAnsi="Times New Roman" w:cs="Times New Roman"/>
          <w:sz w:val="24"/>
          <w:szCs w:val="24"/>
        </w:rPr>
        <w:t>,</w:t>
      </w:r>
      <w:r w:rsidRPr="00677E5E">
        <w:rPr>
          <w:rFonts w:ascii="Times New Roman" w:hAnsi="Times New Roman" w:cs="Times New Roman"/>
          <w:sz w:val="24"/>
          <w:szCs w:val="24"/>
        </w:rPr>
        <w:t xml:space="preserve"> and can thus provide a procedural map for simplify</w:t>
      </w:r>
      <w:r w:rsidR="0012527D">
        <w:rPr>
          <w:rFonts w:ascii="Times New Roman" w:hAnsi="Times New Roman" w:cs="Times New Roman"/>
          <w:sz w:val="24"/>
          <w:szCs w:val="24"/>
        </w:rPr>
        <w:t>ing</w:t>
      </w:r>
      <w:r w:rsidRPr="00677E5E">
        <w:rPr>
          <w:rFonts w:ascii="Times New Roman" w:hAnsi="Times New Roman" w:cs="Times New Roman"/>
          <w:sz w:val="24"/>
          <w:szCs w:val="24"/>
        </w:rPr>
        <w:t xml:space="preserve"> and order</w:t>
      </w:r>
      <w:r w:rsidR="0012527D">
        <w:rPr>
          <w:rFonts w:ascii="Times New Roman" w:hAnsi="Times New Roman" w:cs="Times New Roman"/>
          <w:sz w:val="24"/>
          <w:szCs w:val="24"/>
        </w:rPr>
        <w:t>ing</w:t>
      </w:r>
      <w:r w:rsidRPr="00677E5E">
        <w:rPr>
          <w:rFonts w:ascii="Times New Roman" w:hAnsi="Times New Roman" w:cs="Times New Roman"/>
          <w:sz w:val="24"/>
          <w:szCs w:val="24"/>
        </w:rPr>
        <w:t xml:space="preserve"> a complex and causally ambiguous series of actions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Cappetta</w:t>
      </w:r>
      <w:proofErr w:type="spellEnd"/>
      <w:r w:rsidRPr="00677E5E">
        <w:rPr>
          <w:rFonts w:ascii="Times New Roman" w:hAnsi="Times New Roman" w:cs="Times New Roman"/>
          <w:sz w:val="24"/>
          <w:szCs w:val="24"/>
        </w:rPr>
        <w:t xml:space="preserve"> &amp; Jensen, 2004). </w:t>
      </w:r>
      <w:r w:rsidR="007E4ADB" w:rsidRPr="00677E5E">
        <w:rPr>
          <w:rFonts w:ascii="Times New Roman" w:hAnsi="Times New Roman" w:cs="Times New Roman"/>
          <w:sz w:val="24"/>
          <w:szCs w:val="24"/>
        </w:rPr>
        <w:t xml:space="preserve">Templates </w:t>
      </w:r>
      <w:r w:rsidR="003C3B70">
        <w:rPr>
          <w:rFonts w:ascii="Times New Roman" w:hAnsi="Times New Roman" w:cs="Times New Roman"/>
          <w:sz w:val="24"/>
          <w:szCs w:val="24"/>
        </w:rPr>
        <w:t xml:space="preserve">also </w:t>
      </w:r>
      <w:r w:rsidR="007E4ADB" w:rsidRPr="00677E5E">
        <w:rPr>
          <w:rFonts w:ascii="Times New Roman" w:hAnsi="Times New Roman" w:cs="Times New Roman"/>
          <w:sz w:val="24"/>
          <w:szCs w:val="24"/>
        </w:rPr>
        <w:t xml:space="preserve">allow knowledge recipients to view the work in practice, rather than artificially separating daily details from codified abstractions of knowledge </w:t>
      </w:r>
      <w:r w:rsidR="007E4ADB" w:rsidRPr="00677E5E">
        <w:rPr>
          <w:rFonts w:ascii="Times New Roman" w:hAnsi="Times New Roman" w:cs="Times New Roman"/>
          <w:sz w:val="24"/>
          <w:szCs w:val="24"/>
        </w:rPr>
        <w:lastRenderedPageBreak/>
        <w:t xml:space="preserve">(Brown &amp; </w:t>
      </w:r>
      <w:proofErr w:type="spellStart"/>
      <w:r w:rsidR="007E4ADB" w:rsidRPr="00677E5E">
        <w:rPr>
          <w:rFonts w:ascii="Times New Roman" w:hAnsi="Times New Roman" w:cs="Times New Roman"/>
          <w:sz w:val="24"/>
          <w:szCs w:val="24"/>
        </w:rPr>
        <w:t>Duguid</w:t>
      </w:r>
      <w:proofErr w:type="spellEnd"/>
      <w:r w:rsidR="007E4ADB" w:rsidRPr="00677E5E">
        <w:rPr>
          <w:rFonts w:ascii="Times New Roman" w:hAnsi="Times New Roman" w:cs="Times New Roman"/>
          <w:sz w:val="24"/>
          <w:szCs w:val="24"/>
        </w:rPr>
        <w:t>, 1991)</w:t>
      </w:r>
      <w:r w:rsidR="003C3B70">
        <w:rPr>
          <w:rFonts w:ascii="Times New Roman" w:hAnsi="Times New Roman" w:cs="Times New Roman"/>
          <w:sz w:val="24"/>
          <w:szCs w:val="24"/>
        </w:rPr>
        <w:t>, and</w:t>
      </w:r>
      <w:r w:rsidR="007E4ADB" w:rsidRPr="00677E5E">
        <w:rPr>
          <w:rFonts w:ascii="Times New Roman" w:hAnsi="Times New Roman" w:cs="Times New Roman"/>
          <w:sz w:val="24"/>
          <w:szCs w:val="24"/>
        </w:rPr>
        <w:t xml:space="preserve"> help persuade recipients of the value of the practices by serving as “proof” of the potential results, thus reducing motivational impediments to transfer (Jensen &amp; </w:t>
      </w:r>
      <w:proofErr w:type="spellStart"/>
      <w:r w:rsidR="007E4ADB" w:rsidRPr="00677E5E">
        <w:rPr>
          <w:rFonts w:ascii="Times New Roman" w:hAnsi="Times New Roman" w:cs="Times New Roman"/>
          <w:sz w:val="24"/>
          <w:szCs w:val="24"/>
        </w:rPr>
        <w:t>Szulanski</w:t>
      </w:r>
      <w:proofErr w:type="spellEnd"/>
      <w:r w:rsidR="007E4ADB" w:rsidRPr="00677E5E">
        <w:rPr>
          <w:rFonts w:ascii="Times New Roman" w:hAnsi="Times New Roman" w:cs="Times New Roman"/>
          <w:sz w:val="24"/>
          <w:szCs w:val="24"/>
        </w:rPr>
        <w:t xml:space="preserve">, 2007). </w:t>
      </w:r>
    </w:p>
    <w:p w:rsidR="007E4ADB" w:rsidRDefault="007E4ADB" w:rsidP="00F96387">
      <w:pPr>
        <w:tabs>
          <w:tab w:val="left" w:pos="720"/>
          <w:tab w:val="left" w:pos="2769"/>
        </w:tabs>
        <w:spacing w:line="480" w:lineRule="auto"/>
        <w:rPr>
          <w:rFonts w:ascii="Times New Roman" w:hAnsi="Times New Roman" w:cs="Times New Roman"/>
          <w:sz w:val="24"/>
          <w:szCs w:val="24"/>
        </w:rPr>
      </w:pPr>
      <w:r>
        <w:rPr>
          <w:rFonts w:ascii="Times New Roman" w:hAnsi="Times New Roman" w:cs="Times New Roman"/>
          <w:sz w:val="24"/>
          <w:szCs w:val="24"/>
        </w:rPr>
        <w:tab/>
      </w:r>
      <w:r w:rsidRPr="00677E5E">
        <w:rPr>
          <w:rFonts w:ascii="Times New Roman" w:hAnsi="Times New Roman" w:cs="Times New Roman"/>
          <w:sz w:val="24"/>
          <w:szCs w:val="24"/>
        </w:rPr>
        <w:t xml:space="preserve">Prior research has linked the use of templates with increased knowledge transfer (Jensen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2004), improved performance (Jensen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2007), increased network growth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&amp; Jensen, 2006), and lower organizational failure rates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&amp; Jensen, 2008; </w:t>
      </w:r>
      <w:proofErr w:type="gramStart"/>
      <w:r w:rsidRPr="00677E5E">
        <w:rPr>
          <w:rFonts w:ascii="Times New Roman" w:hAnsi="Times New Roman" w:cs="Times New Roman"/>
          <w:sz w:val="24"/>
          <w:szCs w:val="24"/>
        </w:rPr>
        <w:t>Winter</w:t>
      </w:r>
      <w:proofErr w:type="gramEnd"/>
      <w:r w:rsidRPr="00677E5E">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Ringov</w:t>
      </w:r>
      <w:proofErr w:type="spellEnd"/>
      <w:r w:rsidRPr="00677E5E">
        <w:rPr>
          <w:rFonts w:ascii="Times New Roman" w:hAnsi="Times New Roman" w:cs="Times New Roman"/>
          <w:sz w:val="24"/>
          <w:szCs w:val="24"/>
        </w:rPr>
        <w:t xml:space="preserve">, &amp; Jensen, 2011). Templates have </w:t>
      </w:r>
      <w:r w:rsidR="00962574">
        <w:rPr>
          <w:rFonts w:ascii="Times New Roman" w:hAnsi="Times New Roman" w:cs="Times New Roman"/>
          <w:sz w:val="24"/>
          <w:szCs w:val="24"/>
        </w:rPr>
        <w:t xml:space="preserve">also </w:t>
      </w:r>
      <w:r w:rsidRPr="00677E5E">
        <w:rPr>
          <w:rFonts w:ascii="Times New Roman" w:hAnsi="Times New Roman" w:cs="Times New Roman"/>
          <w:sz w:val="24"/>
          <w:szCs w:val="24"/>
        </w:rPr>
        <w:t>been found to be a critical knowledge transfer mechanism when introducing new knowledge to nascent ventures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&amp; Jensen, 2006; 2008). </w:t>
      </w:r>
      <w:r w:rsidR="0091519F">
        <w:rPr>
          <w:rFonts w:ascii="Times New Roman" w:hAnsi="Times New Roman" w:cs="Times New Roman"/>
          <w:sz w:val="24"/>
          <w:szCs w:val="24"/>
        </w:rPr>
        <w:t>However,</w:t>
      </w:r>
      <w:r w:rsidR="0091519F" w:rsidRPr="00677E5E">
        <w:rPr>
          <w:rFonts w:ascii="Times New Roman" w:hAnsi="Times New Roman" w:cs="Times New Roman"/>
          <w:sz w:val="24"/>
          <w:szCs w:val="24"/>
        </w:rPr>
        <w:t xml:space="preserve"> </w:t>
      </w:r>
      <w:r w:rsidR="0091519F">
        <w:rPr>
          <w:rFonts w:ascii="Times New Roman" w:hAnsi="Times New Roman" w:cs="Times New Roman"/>
          <w:sz w:val="24"/>
          <w:szCs w:val="24"/>
        </w:rPr>
        <w:t xml:space="preserve">previous research suggests that </w:t>
      </w:r>
      <w:r w:rsidR="0091519F" w:rsidRPr="00677E5E">
        <w:rPr>
          <w:rFonts w:ascii="Times New Roman" w:hAnsi="Times New Roman" w:cs="Times New Roman"/>
          <w:sz w:val="24"/>
          <w:szCs w:val="24"/>
        </w:rPr>
        <w:t xml:space="preserve">characteristics of the </w:t>
      </w:r>
      <w:r w:rsidR="0091519F">
        <w:rPr>
          <w:rFonts w:ascii="Times New Roman" w:hAnsi="Times New Roman" w:cs="Times New Roman"/>
          <w:sz w:val="24"/>
          <w:szCs w:val="24"/>
        </w:rPr>
        <w:t xml:space="preserve">specific </w:t>
      </w:r>
      <w:r w:rsidR="0091519F" w:rsidRPr="00677E5E">
        <w:rPr>
          <w:rFonts w:ascii="Times New Roman" w:hAnsi="Times New Roman" w:cs="Times New Roman"/>
          <w:sz w:val="24"/>
          <w:szCs w:val="24"/>
        </w:rPr>
        <w:t xml:space="preserve">context, the knowledge source, </w:t>
      </w:r>
      <w:r w:rsidR="0091519F">
        <w:rPr>
          <w:rFonts w:ascii="Times New Roman" w:hAnsi="Times New Roman" w:cs="Times New Roman"/>
          <w:sz w:val="24"/>
          <w:szCs w:val="24"/>
        </w:rPr>
        <w:t xml:space="preserve">and </w:t>
      </w:r>
      <w:r w:rsidR="0091519F" w:rsidRPr="00677E5E">
        <w:rPr>
          <w:rFonts w:ascii="Times New Roman" w:hAnsi="Times New Roman" w:cs="Times New Roman"/>
          <w:sz w:val="24"/>
          <w:szCs w:val="24"/>
        </w:rPr>
        <w:t xml:space="preserve">the knowledge recipients can affect the ability of organizations to transfer knowledge </w:t>
      </w:r>
      <w:r w:rsidR="003C3B70">
        <w:rPr>
          <w:rFonts w:ascii="Times New Roman" w:hAnsi="Times New Roman" w:cs="Times New Roman"/>
          <w:sz w:val="24"/>
          <w:szCs w:val="24"/>
        </w:rPr>
        <w:t xml:space="preserve">using templates </w:t>
      </w:r>
      <w:r w:rsidR="0091519F" w:rsidRPr="00677E5E">
        <w:rPr>
          <w:rFonts w:ascii="Times New Roman" w:hAnsi="Times New Roman" w:cs="Times New Roman"/>
          <w:sz w:val="24"/>
          <w:szCs w:val="24"/>
        </w:rPr>
        <w:t xml:space="preserve">(Gupta &amp; </w:t>
      </w:r>
      <w:proofErr w:type="spellStart"/>
      <w:r w:rsidR="0091519F" w:rsidRPr="00677E5E">
        <w:rPr>
          <w:rFonts w:ascii="Times New Roman" w:hAnsi="Times New Roman" w:cs="Times New Roman"/>
          <w:sz w:val="24"/>
          <w:szCs w:val="24"/>
        </w:rPr>
        <w:t>Govindarajan</w:t>
      </w:r>
      <w:proofErr w:type="spellEnd"/>
      <w:r w:rsidR="0091519F" w:rsidRPr="00677E5E">
        <w:rPr>
          <w:rFonts w:ascii="Times New Roman" w:hAnsi="Times New Roman" w:cs="Times New Roman"/>
          <w:sz w:val="24"/>
          <w:szCs w:val="24"/>
        </w:rPr>
        <w:t xml:space="preserve">, 2000; </w:t>
      </w:r>
      <w:proofErr w:type="spellStart"/>
      <w:r w:rsidR="0091519F" w:rsidRPr="00677E5E">
        <w:rPr>
          <w:rFonts w:ascii="Times New Roman" w:hAnsi="Times New Roman" w:cs="Times New Roman"/>
          <w:sz w:val="24"/>
          <w:szCs w:val="24"/>
        </w:rPr>
        <w:t>Kostova</w:t>
      </w:r>
      <w:proofErr w:type="spellEnd"/>
      <w:r w:rsidR="0091519F" w:rsidRPr="00677E5E">
        <w:rPr>
          <w:rFonts w:ascii="Times New Roman" w:hAnsi="Times New Roman" w:cs="Times New Roman"/>
          <w:sz w:val="24"/>
          <w:szCs w:val="24"/>
        </w:rPr>
        <w:t xml:space="preserve"> &amp; Roth, 2002; van </w:t>
      </w:r>
      <w:proofErr w:type="spellStart"/>
      <w:r w:rsidR="0091519F" w:rsidRPr="00677E5E">
        <w:rPr>
          <w:rFonts w:ascii="Times New Roman" w:hAnsi="Times New Roman" w:cs="Times New Roman"/>
          <w:sz w:val="24"/>
          <w:szCs w:val="24"/>
        </w:rPr>
        <w:t>Wijk</w:t>
      </w:r>
      <w:proofErr w:type="spellEnd"/>
      <w:r w:rsidR="0091519F" w:rsidRPr="00677E5E">
        <w:rPr>
          <w:rFonts w:ascii="Times New Roman" w:hAnsi="Times New Roman" w:cs="Times New Roman"/>
          <w:sz w:val="24"/>
          <w:szCs w:val="24"/>
        </w:rPr>
        <w:t>, Jansen, &amp; Lyles, 2008).</w:t>
      </w:r>
      <w:r w:rsidR="0091519F">
        <w:rPr>
          <w:rFonts w:ascii="Times New Roman" w:hAnsi="Times New Roman" w:cs="Times New Roman"/>
          <w:sz w:val="24"/>
          <w:szCs w:val="24"/>
        </w:rPr>
        <w:t xml:space="preserve"> Thus, we </w:t>
      </w:r>
      <w:r w:rsidR="003C3B70">
        <w:rPr>
          <w:rFonts w:ascii="Times New Roman" w:hAnsi="Times New Roman" w:cs="Times New Roman"/>
          <w:sz w:val="24"/>
          <w:szCs w:val="24"/>
        </w:rPr>
        <w:t>attempt to explore</w:t>
      </w:r>
      <w:r w:rsidR="00F96387">
        <w:rPr>
          <w:rFonts w:ascii="Times New Roman" w:hAnsi="Times New Roman" w:cs="Times New Roman"/>
          <w:sz w:val="24"/>
          <w:szCs w:val="24"/>
        </w:rPr>
        <w:t xml:space="preserve"> the efficacy of templates to transfer knowledge within base-of-the</w:t>
      </w:r>
      <w:r w:rsidR="00962574">
        <w:rPr>
          <w:rFonts w:ascii="Times New Roman" w:hAnsi="Times New Roman" w:cs="Times New Roman"/>
          <w:sz w:val="24"/>
          <w:szCs w:val="24"/>
        </w:rPr>
        <w:t xml:space="preserve">-pyramid </w:t>
      </w:r>
      <w:r w:rsidR="003C3B70">
        <w:rPr>
          <w:rFonts w:ascii="Times New Roman" w:hAnsi="Times New Roman" w:cs="Times New Roman"/>
          <w:sz w:val="24"/>
          <w:szCs w:val="24"/>
        </w:rPr>
        <w:t>markets</w:t>
      </w:r>
      <w:r w:rsidR="00962574">
        <w:rPr>
          <w:rFonts w:ascii="Times New Roman" w:hAnsi="Times New Roman" w:cs="Times New Roman"/>
          <w:sz w:val="24"/>
          <w:szCs w:val="24"/>
        </w:rPr>
        <w:t>.</w:t>
      </w:r>
      <w:r w:rsidR="00C02CF3">
        <w:rPr>
          <w:rFonts w:ascii="Times New Roman" w:hAnsi="Times New Roman" w:cs="Times New Roman"/>
          <w:sz w:val="24"/>
          <w:szCs w:val="24"/>
        </w:rPr>
        <w:t xml:space="preserve">  </w:t>
      </w:r>
    </w:p>
    <w:p w:rsidR="0012527D" w:rsidRPr="00FB54E2" w:rsidRDefault="00FB54E2" w:rsidP="003C0522">
      <w:pPr>
        <w:spacing w:line="480" w:lineRule="auto"/>
        <w:rPr>
          <w:rFonts w:ascii="Times New Roman" w:hAnsi="Times New Roman" w:cs="Times New Roman"/>
          <w:b/>
          <w:sz w:val="24"/>
          <w:szCs w:val="24"/>
        </w:rPr>
      </w:pPr>
      <w:r w:rsidRPr="00FB54E2">
        <w:rPr>
          <w:rFonts w:ascii="Times New Roman" w:hAnsi="Times New Roman" w:cs="Times New Roman"/>
          <w:b/>
          <w:sz w:val="24"/>
          <w:szCs w:val="24"/>
        </w:rPr>
        <w:t>THE USE OF TEMPLATES WITHIN BOP MARKETS</w:t>
      </w:r>
    </w:p>
    <w:p w:rsidR="00AB7E05" w:rsidRPr="00677E5E" w:rsidRDefault="00385C67" w:rsidP="00AB7E05">
      <w:pPr>
        <w:tabs>
          <w:tab w:val="left" w:pos="720"/>
          <w:tab w:val="left" w:pos="2769"/>
        </w:tabs>
        <w:spacing w:line="480" w:lineRule="auto"/>
        <w:rPr>
          <w:rFonts w:ascii="Times New Roman" w:hAnsi="Times New Roman" w:cs="Times New Roman"/>
          <w:sz w:val="24"/>
          <w:szCs w:val="24"/>
        </w:rPr>
      </w:pPr>
      <w:r>
        <w:rPr>
          <w:rFonts w:ascii="Times New Roman" w:hAnsi="Times New Roman" w:cs="Times New Roman"/>
          <w:sz w:val="24"/>
          <w:szCs w:val="24"/>
        </w:rPr>
        <w:t xml:space="preserve">We argue that the use of templates </w:t>
      </w:r>
      <w:r w:rsidR="00C230D1">
        <w:rPr>
          <w:rFonts w:ascii="Times New Roman" w:hAnsi="Times New Roman" w:cs="Times New Roman"/>
          <w:sz w:val="24"/>
          <w:szCs w:val="24"/>
        </w:rPr>
        <w:t xml:space="preserve">as a mechanism to </w:t>
      </w:r>
      <w:r>
        <w:rPr>
          <w:rFonts w:ascii="Times New Roman" w:hAnsi="Times New Roman" w:cs="Times New Roman"/>
          <w:sz w:val="24"/>
          <w:szCs w:val="24"/>
        </w:rPr>
        <w:t xml:space="preserve">transfer </w:t>
      </w:r>
      <w:r w:rsidR="00C67E45">
        <w:rPr>
          <w:rFonts w:ascii="Times New Roman" w:hAnsi="Times New Roman" w:cs="Times New Roman"/>
          <w:sz w:val="24"/>
          <w:szCs w:val="24"/>
        </w:rPr>
        <w:t xml:space="preserve">technical </w:t>
      </w:r>
      <w:r>
        <w:rPr>
          <w:rFonts w:ascii="Times New Roman" w:hAnsi="Times New Roman" w:cs="Times New Roman"/>
          <w:sz w:val="24"/>
          <w:szCs w:val="24"/>
        </w:rPr>
        <w:t>knowl</w:t>
      </w:r>
      <w:r w:rsidR="00C230D1">
        <w:rPr>
          <w:rFonts w:ascii="Times New Roman" w:hAnsi="Times New Roman" w:cs="Times New Roman"/>
          <w:sz w:val="24"/>
          <w:szCs w:val="24"/>
        </w:rPr>
        <w:t xml:space="preserve">edge </w:t>
      </w:r>
      <w:r w:rsidR="00AB7E05">
        <w:rPr>
          <w:rFonts w:ascii="Times New Roman" w:hAnsi="Times New Roman" w:cs="Times New Roman"/>
          <w:sz w:val="24"/>
          <w:szCs w:val="24"/>
        </w:rPr>
        <w:t xml:space="preserve">may </w:t>
      </w:r>
      <w:r>
        <w:rPr>
          <w:rFonts w:ascii="Times New Roman" w:hAnsi="Times New Roman" w:cs="Times New Roman"/>
          <w:sz w:val="24"/>
          <w:szCs w:val="24"/>
        </w:rPr>
        <w:t xml:space="preserve">address a number of </w:t>
      </w:r>
      <w:r w:rsidR="00C230D1">
        <w:rPr>
          <w:rFonts w:ascii="Times New Roman" w:hAnsi="Times New Roman" w:cs="Times New Roman"/>
          <w:sz w:val="24"/>
          <w:szCs w:val="24"/>
        </w:rPr>
        <w:t>difficulties inherent in in BOP settings</w:t>
      </w:r>
      <w:r>
        <w:rPr>
          <w:rFonts w:ascii="Times New Roman" w:hAnsi="Times New Roman" w:cs="Times New Roman"/>
          <w:sz w:val="24"/>
          <w:szCs w:val="24"/>
        </w:rPr>
        <w:t xml:space="preserve">. </w:t>
      </w:r>
      <w:r w:rsidR="00E225BC">
        <w:rPr>
          <w:rFonts w:ascii="Times New Roman" w:hAnsi="Times New Roman" w:cs="Times New Roman"/>
          <w:sz w:val="24"/>
          <w:szCs w:val="24"/>
        </w:rPr>
        <w:t>As mentioned previously, t</w:t>
      </w:r>
      <w:r>
        <w:rPr>
          <w:rFonts w:ascii="Times New Roman" w:hAnsi="Times New Roman" w:cs="Times New Roman"/>
          <w:sz w:val="24"/>
          <w:szCs w:val="24"/>
        </w:rPr>
        <w:t xml:space="preserve">emplates </w:t>
      </w:r>
      <w:r w:rsidR="00187195">
        <w:rPr>
          <w:rFonts w:ascii="Times New Roman" w:hAnsi="Times New Roman" w:cs="Times New Roman"/>
          <w:sz w:val="24"/>
          <w:szCs w:val="24"/>
        </w:rPr>
        <w:t xml:space="preserve">consist of working examples of </w:t>
      </w:r>
      <w:r w:rsidRPr="00677E5E">
        <w:rPr>
          <w:rFonts w:ascii="Times New Roman" w:hAnsi="Times New Roman" w:cs="Times New Roman"/>
          <w:sz w:val="24"/>
          <w:szCs w:val="24"/>
        </w:rPr>
        <w:t>a set of procedures or routines</w:t>
      </w:r>
      <w:r>
        <w:rPr>
          <w:rFonts w:ascii="Times New Roman" w:hAnsi="Times New Roman" w:cs="Times New Roman"/>
          <w:sz w:val="24"/>
          <w:szCs w:val="24"/>
        </w:rPr>
        <w:t xml:space="preserve"> </w:t>
      </w:r>
      <w:r w:rsidR="00187195">
        <w:rPr>
          <w:rFonts w:ascii="Times New Roman" w:hAnsi="Times New Roman" w:cs="Times New Roman"/>
          <w:sz w:val="24"/>
          <w:szCs w:val="24"/>
        </w:rPr>
        <w:t xml:space="preserve">which can be referred to throughout the transfer process </w:t>
      </w:r>
      <w:r w:rsidRPr="00677E5E">
        <w:rPr>
          <w:rFonts w:ascii="Times New Roman" w:hAnsi="Times New Roman" w:cs="Times New Roman"/>
          <w:sz w:val="24"/>
          <w:szCs w:val="24"/>
        </w:rPr>
        <w:t xml:space="preserve">(Nelson &amp; Winter, 1982; Winter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2001).</w:t>
      </w:r>
      <w:r>
        <w:rPr>
          <w:rFonts w:ascii="Times New Roman" w:hAnsi="Times New Roman" w:cs="Times New Roman"/>
          <w:sz w:val="24"/>
          <w:szCs w:val="24"/>
        </w:rPr>
        <w:t xml:space="preserve"> </w:t>
      </w:r>
      <w:r w:rsidR="00AB7E05">
        <w:rPr>
          <w:rFonts w:ascii="Times New Roman" w:hAnsi="Times New Roman" w:cs="Times New Roman"/>
          <w:sz w:val="24"/>
          <w:szCs w:val="24"/>
        </w:rPr>
        <w:t>Th</w:t>
      </w:r>
      <w:r w:rsidR="00187195">
        <w:rPr>
          <w:rFonts w:ascii="Times New Roman" w:hAnsi="Times New Roman" w:cs="Times New Roman"/>
          <w:sz w:val="24"/>
          <w:szCs w:val="24"/>
        </w:rPr>
        <w:t xml:space="preserve">ese working examples, supported by codified </w:t>
      </w:r>
      <w:r w:rsidR="00AB7E05">
        <w:rPr>
          <w:rFonts w:ascii="Times New Roman" w:hAnsi="Times New Roman" w:cs="Times New Roman"/>
          <w:sz w:val="24"/>
          <w:szCs w:val="24"/>
        </w:rPr>
        <w:t xml:space="preserve">pictures or drawings to illustrate each practice may help overcome some of the </w:t>
      </w:r>
      <w:r w:rsidR="00187195">
        <w:rPr>
          <w:rFonts w:ascii="Times New Roman" w:hAnsi="Times New Roman" w:cs="Times New Roman"/>
          <w:sz w:val="24"/>
          <w:szCs w:val="24"/>
        </w:rPr>
        <w:t xml:space="preserve">challenges inherent due to formal institutional voids, such as </w:t>
      </w:r>
      <w:r w:rsidR="00AB7E05">
        <w:rPr>
          <w:rFonts w:ascii="Times New Roman" w:hAnsi="Times New Roman" w:cs="Times New Roman"/>
          <w:sz w:val="24"/>
          <w:szCs w:val="24"/>
        </w:rPr>
        <w:t>literacy problems</w:t>
      </w:r>
      <w:r w:rsidR="00187195">
        <w:rPr>
          <w:rFonts w:ascii="Times New Roman" w:hAnsi="Times New Roman" w:cs="Times New Roman"/>
          <w:sz w:val="24"/>
          <w:szCs w:val="24"/>
        </w:rPr>
        <w:t>, inadequate communications infrastructure, a lack of quality educational institutions and related challenges</w:t>
      </w:r>
      <w:r w:rsidR="00AB7E05">
        <w:rPr>
          <w:rFonts w:ascii="Times New Roman" w:hAnsi="Times New Roman" w:cs="Times New Roman"/>
          <w:sz w:val="24"/>
          <w:szCs w:val="24"/>
        </w:rPr>
        <w:t xml:space="preserve"> prevalent amongst BOP entrepreneurs.</w:t>
      </w:r>
      <w:r w:rsidR="002359D5">
        <w:rPr>
          <w:rFonts w:ascii="Times New Roman" w:hAnsi="Times New Roman" w:cs="Times New Roman"/>
          <w:sz w:val="24"/>
          <w:szCs w:val="24"/>
        </w:rPr>
        <w:t xml:space="preserve"> T</w:t>
      </w:r>
      <w:r w:rsidR="00AB7E05" w:rsidRPr="00677E5E">
        <w:rPr>
          <w:rFonts w:ascii="Times New Roman" w:hAnsi="Times New Roman" w:cs="Times New Roman"/>
          <w:sz w:val="24"/>
          <w:szCs w:val="24"/>
        </w:rPr>
        <w:t xml:space="preserve">emplates </w:t>
      </w:r>
      <w:r w:rsidR="002359D5">
        <w:rPr>
          <w:rFonts w:ascii="Times New Roman" w:hAnsi="Times New Roman" w:cs="Times New Roman"/>
          <w:sz w:val="24"/>
          <w:szCs w:val="24"/>
        </w:rPr>
        <w:t xml:space="preserve">also </w:t>
      </w:r>
      <w:r w:rsidR="00AB7E05" w:rsidRPr="00677E5E">
        <w:rPr>
          <w:rFonts w:ascii="Times New Roman" w:hAnsi="Times New Roman" w:cs="Times New Roman"/>
          <w:sz w:val="24"/>
          <w:szCs w:val="24"/>
        </w:rPr>
        <w:t xml:space="preserve">allow the recipient to imitate every aspect of an established </w:t>
      </w:r>
      <w:r w:rsidR="00C67E45">
        <w:rPr>
          <w:rFonts w:ascii="Times New Roman" w:hAnsi="Times New Roman" w:cs="Times New Roman"/>
          <w:sz w:val="24"/>
          <w:szCs w:val="24"/>
        </w:rPr>
        <w:t xml:space="preserve">technical </w:t>
      </w:r>
      <w:r w:rsidR="00AB7E05" w:rsidRPr="00677E5E">
        <w:rPr>
          <w:rFonts w:ascii="Times New Roman" w:hAnsi="Times New Roman" w:cs="Times New Roman"/>
          <w:sz w:val="24"/>
          <w:szCs w:val="24"/>
        </w:rPr>
        <w:t xml:space="preserve">process. Such imitation is </w:t>
      </w:r>
      <w:r w:rsidR="00AB7E05">
        <w:rPr>
          <w:rFonts w:ascii="Times New Roman" w:hAnsi="Times New Roman" w:cs="Times New Roman"/>
          <w:sz w:val="24"/>
          <w:szCs w:val="24"/>
        </w:rPr>
        <w:t>particularly important within BOP markets</w:t>
      </w:r>
      <w:r w:rsidR="00AB7E05" w:rsidRPr="00677E5E">
        <w:rPr>
          <w:rFonts w:ascii="Times New Roman" w:hAnsi="Times New Roman" w:cs="Times New Roman"/>
          <w:sz w:val="24"/>
          <w:szCs w:val="24"/>
        </w:rPr>
        <w:t xml:space="preserve">, </w:t>
      </w:r>
      <w:r w:rsidR="00AB7E05" w:rsidRPr="00677E5E">
        <w:rPr>
          <w:rFonts w:ascii="Times New Roman" w:hAnsi="Times New Roman" w:cs="Times New Roman"/>
          <w:sz w:val="24"/>
          <w:szCs w:val="24"/>
        </w:rPr>
        <w:lastRenderedPageBreak/>
        <w:t>given that valuable tacit knowledge is often embedded within everyday practices and routines (</w:t>
      </w:r>
      <w:proofErr w:type="spellStart"/>
      <w:r w:rsidR="00AB7E05" w:rsidRPr="00677E5E">
        <w:rPr>
          <w:rFonts w:ascii="Times New Roman" w:hAnsi="Times New Roman" w:cs="Times New Roman"/>
          <w:sz w:val="24"/>
          <w:szCs w:val="24"/>
        </w:rPr>
        <w:t>Orlikowski</w:t>
      </w:r>
      <w:proofErr w:type="spellEnd"/>
      <w:r w:rsidR="00AB7E05" w:rsidRPr="00677E5E">
        <w:rPr>
          <w:rFonts w:ascii="Times New Roman" w:hAnsi="Times New Roman" w:cs="Times New Roman"/>
          <w:sz w:val="24"/>
          <w:szCs w:val="24"/>
        </w:rPr>
        <w:t>, 2002). Templates thus ensure that valuable cause-effect relationships are not lost through human error as recipients try to understand the complexity</w:t>
      </w:r>
      <w:r w:rsidR="004D3C4C">
        <w:rPr>
          <w:rFonts w:ascii="Times New Roman" w:hAnsi="Times New Roman" w:cs="Times New Roman"/>
          <w:sz w:val="24"/>
          <w:szCs w:val="24"/>
        </w:rPr>
        <w:t xml:space="preserve"> behind the </w:t>
      </w:r>
      <w:r w:rsidR="00C67E45">
        <w:rPr>
          <w:rFonts w:ascii="Times New Roman" w:hAnsi="Times New Roman" w:cs="Times New Roman"/>
          <w:sz w:val="24"/>
          <w:szCs w:val="24"/>
        </w:rPr>
        <w:t xml:space="preserve">technical </w:t>
      </w:r>
      <w:r w:rsidR="004D3C4C">
        <w:rPr>
          <w:rFonts w:ascii="Times New Roman" w:hAnsi="Times New Roman" w:cs="Times New Roman"/>
          <w:sz w:val="24"/>
          <w:szCs w:val="24"/>
        </w:rPr>
        <w:t>practices (</w:t>
      </w:r>
      <w:proofErr w:type="spellStart"/>
      <w:r w:rsidR="00AB7E05" w:rsidRPr="00677E5E">
        <w:rPr>
          <w:rFonts w:ascii="Times New Roman" w:hAnsi="Times New Roman" w:cs="Times New Roman"/>
          <w:sz w:val="24"/>
          <w:szCs w:val="24"/>
        </w:rPr>
        <w:t>Szualnski</w:t>
      </w:r>
      <w:proofErr w:type="spellEnd"/>
      <w:r w:rsidR="004D3C4C">
        <w:rPr>
          <w:rFonts w:ascii="Times New Roman" w:hAnsi="Times New Roman" w:cs="Times New Roman"/>
          <w:sz w:val="24"/>
          <w:szCs w:val="24"/>
        </w:rPr>
        <w:t xml:space="preserve"> &amp; Jensen</w:t>
      </w:r>
      <w:r w:rsidR="00AB7E05" w:rsidRPr="00677E5E">
        <w:rPr>
          <w:rFonts w:ascii="Times New Roman" w:hAnsi="Times New Roman" w:cs="Times New Roman"/>
          <w:sz w:val="24"/>
          <w:szCs w:val="24"/>
        </w:rPr>
        <w:t xml:space="preserve">, 2008). </w:t>
      </w:r>
    </w:p>
    <w:p w:rsidR="004B3039" w:rsidRDefault="004B3039" w:rsidP="00FD766C">
      <w:pPr>
        <w:spacing w:line="480" w:lineRule="auto"/>
        <w:ind w:firstLine="720"/>
        <w:rPr>
          <w:rFonts w:ascii="Times New Roman" w:hAnsi="Times New Roman" w:cs="Times New Roman"/>
          <w:sz w:val="24"/>
          <w:szCs w:val="24"/>
        </w:rPr>
      </w:pPr>
      <w:r>
        <w:rPr>
          <w:rFonts w:ascii="Times New Roman" w:hAnsi="Times New Roman" w:cs="Times New Roman"/>
          <w:sz w:val="24"/>
          <w:szCs w:val="24"/>
        </w:rPr>
        <w:t>Deviations</w:t>
      </w:r>
      <w:r w:rsidRPr="00677E5E">
        <w:rPr>
          <w:rFonts w:ascii="Times New Roman" w:hAnsi="Times New Roman" w:cs="Times New Roman"/>
          <w:sz w:val="24"/>
          <w:szCs w:val="24"/>
        </w:rPr>
        <w:t xml:space="preserve"> from established templates </w:t>
      </w:r>
      <w:r w:rsidR="002359D5">
        <w:rPr>
          <w:rFonts w:ascii="Times New Roman" w:hAnsi="Times New Roman" w:cs="Times New Roman"/>
          <w:sz w:val="24"/>
          <w:szCs w:val="24"/>
        </w:rPr>
        <w:t xml:space="preserve">within BOP markets </w:t>
      </w:r>
      <w:r w:rsidRPr="00677E5E">
        <w:rPr>
          <w:rFonts w:ascii="Times New Roman" w:hAnsi="Times New Roman" w:cs="Times New Roman"/>
          <w:sz w:val="24"/>
          <w:szCs w:val="24"/>
        </w:rPr>
        <w:t xml:space="preserve">may exacerbate the problems associated with “knowledge stickiness” </w:t>
      </w:r>
      <w:r w:rsidR="00AE53C7" w:rsidRPr="00677E5E">
        <w:rPr>
          <w:rFonts w:ascii="Times New Roman" w:hAnsi="Times New Roman" w:cs="Times New Roman"/>
          <w:sz w:val="24"/>
          <w:szCs w:val="24"/>
        </w:rPr>
        <w:fldChar w:fldCharType="begin"/>
      </w:r>
      <w:r w:rsidRPr="00677E5E">
        <w:rPr>
          <w:rFonts w:ascii="Times New Roman" w:hAnsi="Times New Roman" w:cs="Times New Roman"/>
          <w:sz w:val="24"/>
          <w:szCs w:val="24"/>
        </w:rPr>
        <w:instrText>ADDIN RW.CITE{{182 Jensen,Robert 2004}}</w:instrText>
      </w:r>
      <w:r w:rsidR="00AE53C7" w:rsidRPr="00677E5E">
        <w:rPr>
          <w:rFonts w:ascii="Times New Roman" w:hAnsi="Times New Roman" w:cs="Times New Roman"/>
          <w:sz w:val="24"/>
          <w:szCs w:val="24"/>
        </w:rPr>
        <w:fldChar w:fldCharType="separate"/>
      </w:r>
      <w:r w:rsidRPr="00677E5E">
        <w:rPr>
          <w:rFonts w:ascii="Times New Roman" w:hAnsi="Times New Roman" w:cs="Times New Roman"/>
          <w:sz w:val="24"/>
          <w:szCs w:val="24"/>
        </w:rPr>
        <w:t>(Jensen &amp; Szulanski, 2004)</w:t>
      </w:r>
      <w:r w:rsidR="00AE53C7" w:rsidRPr="00677E5E">
        <w:rPr>
          <w:rFonts w:ascii="Times New Roman" w:hAnsi="Times New Roman" w:cs="Times New Roman"/>
          <w:sz w:val="24"/>
          <w:szCs w:val="24"/>
        </w:rPr>
        <w:fldChar w:fldCharType="end"/>
      </w:r>
      <w:r w:rsidRPr="00677E5E">
        <w:rPr>
          <w:rFonts w:ascii="Times New Roman" w:hAnsi="Times New Roman" w:cs="Times New Roman"/>
          <w:sz w:val="24"/>
          <w:szCs w:val="24"/>
        </w:rPr>
        <w:t xml:space="preserve">. The more that </w:t>
      </w:r>
      <w:r w:rsidR="002359D5">
        <w:rPr>
          <w:rFonts w:ascii="Times New Roman" w:hAnsi="Times New Roman" w:cs="Times New Roman"/>
          <w:sz w:val="24"/>
          <w:szCs w:val="24"/>
        </w:rPr>
        <w:t>entrepreneurs</w:t>
      </w:r>
      <w:r w:rsidRPr="00677E5E">
        <w:rPr>
          <w:rFonts w:ascii="Times New Roman" w:hAnsi="Times New Roman" w:cs="Times New Roman"/>
          <w:sz w:val="24"/>
          <w:szCs w:val="24"/>
        </w:rPr>
        <w:t xml:space="preserve"> deviate from the </w:t>
      </w:r>
      <w:r w:rsidR="00C67E45">
        <w:rPr>
          <w:rFonts w:ascii="Times New Roman" w:hAnsi="Times New Roman" w:cs="Times New Roman"/>
          <w:sz w:val="24"/>
          <w:szCs w:val="24"/>
        </w:rPr>
        <w:t xml:space="preserve">technical </w:t>
      </w:r>
      <w:r w:rsidRPr="00677E5E">
        <w:rPr>
          <w:rFonts w:ascii="Times New Roman" w:hAnsi="Times New Roman" w:cs="Times New Roman"/>
          <w:sz w:val="24"/>
          <w:szCs w:val="24"/>
        </w:rPr>
        <w:t xml:space="preserve">practices prescribed within the established template, the more the template loses value as a referent when </w:t>
      </w:r>
      <w:r w:rsidR="002359D5">
        <w:rPr>
          <w:rFonts w:ascii="Times New Roman" w:hAnsi="Times New Roman" w:cs="Times New Roman"/>
          <w:sz w:val="24"/>
          <w:szCs w:val="24"/>
        </w:rPr>
        <w:t>they might</w:t>
      </w:r>
      <w:r w:rsidRPr="00677E5E">
        <w:rPr>
          <w:rFonts w:ascii="Times New Roman" w:hAnsi="Times New Roman" w:cs="Times New Roman"/>
          <w:sz w:val="24"/>
          <w:szCs w:val="24"/>
        </w:rPr>
        <w:t xml:space="preserve"> experience implementation problems because they can no longer rely on the template as a diagnostic tool (</w:t>
      </w:r>
      <w:proofErr w:type="spellStart"/>
      <w:r w:rsidRPr="00677E5E">
        <w:rPr>
          <w:rFonts w:ascii="Times New Roman" w:hAnsi="Times New Roman" w:cs="Times New Roman"/>
          <w:sz w:val="24"/>
          <w:szCs w:val="24"/>
        </w:rPr>
        <w:t>Szulanksi</w:t>
      </w:r>
      <w:proofErr w:type="spellEnd"/>
      <w:r w:rsidRPr="00677E5E">
        <w:rPr>
          <w:rFonts w:ascii="Times New Roman" w:hAnsi="Times New Roman" w:cs="Times New Roman"/>
          <w:sz w:val="24"/>
          <w:szCs w:val="24"/>
        </w:rPr>
        <w:t xml:space="preserve"> &amp; Jensen, 2006). Furthermore,</w:t>
      </w:r>
      <w:r w:rsidR="00FD766C">
        <w:rPr>
          <w:rFonts w:ascii="Times New Roman" w:hAnsi="Times New Roman" w:cs="Times New Roman"/>
          <w:sz w:val="24"/>
          <w:szCs w:val="24"/>
        </w:rPr>
        <w:t xml:space="preserve"> a</w:t>
      </w:r>
      <w:r w:rsidR="00FD766C" w:rsidRPr="00677E5E">
        <w:rPr>
          <w:rFonts w:ascii="Times New Roman" w:hAnsi="Times New Roman" w:cs="Times New Roman"/>
          <w:sz w:val="24"/>
          <w:szCs w:val="24"/>
        </w:rPr>
        <w:t>daptations made to even a single component of a template without an explicit understanding of the underlying causal linkages can have a number of adverse ancillary effects (</w:t>
      </w:r>
      <w:proofErr w:type="spellStart"/>
      <w:r w:rsidR="00FD766C" w:rsidRPr="00677E5E">
        <w:rPr>
          <w:rFonts w:ascii="Times New Roman" w:hAnsi="Times New Roman" w:cs="Times New Roman"/>
          <w:sz w:val="24"/>
          <w:szCs w:val="24"/>
        </w:rPr>
        <w:t>Szulanski</w:t>
      </w:r>
      <w:proofErr w:type="spellEnd"/>
      <w:r w:rsidR="00FD766C" w:rsidRPr="00677E5E">
        <w:rPr>
          <w:rFonts w:ascii="Times New Roman" w:hAnsi="Times New Roman" w:cs="Times New Roman"/>
          <w:sz w:val="24"/>
          <w:szCs w:val="24"/>
        </w:rPr>
        <w:t xml:space="preserve"> &amp; Jensen, 2006). A great deal of the purported value of a template rests in not requiring recipients to understand “why” something works but only to know “how” it works—a much more manageable task in complex business models (Brown &amp; </w:t>
      </w:r>
      <w:proofErr w:type="spellStart"/>
      <w:r w:rsidR="00FD766C" w:rsidRPr="00677E5E">
        <w:rPr>
          <w:rFonts w:ascii="Times New Roman" w:hAnsi="Times New Roman" w:cs="Times New Roman"/>
          <w:sz w:val="24"/>
          <w:szCs w:val="24"/>
        </w:rPr>
        <w:t>Duguid</w:t>
      </w:r>
      <w:proofErr w:type="spellEnd"/>
      <w:r w:rsidR="00FD766C" w:rsidRPr="00677E5E">
        <w:rPr>
          <w:rFonts w:ascii="Times New Roman" w:hAnsi="Times New Roman" w:cs="Times New Roman"/>
          <w:sz w:val="24"/>
          <w:szCs w:val="24"/>
        </w:rPr>
        <w:t xml:space="preserve">, 1991). </w:t>
      </w:r>
      <w:r w:rsidRPr="00677E5E">
        <w:rPr>
          <w:rFonts w:ascii="Times New Roman" w:hAnsi="Times New Roman" w:cs="Times New Roman"/>
          <w:sz w:val="24"/>
          <w:szCs w:val="24"/>
        </w:rPr>
        <w:t xml:space="preserve">However, perhaps the greatest detriment of template deviation is </w:t>
      </w:r>
      <w:r w:rsidR="00962D73">
        <w:rPr>
          <w:rFonts w:ascii="Times New Roman" w:hAnsi="Times New Roman" w:cs="Times New Roman"/>
          <w:sz w:val="24"/>
          <w:szCs w:val="24"/>
        </w:rPr>
        <w:t xml:space="preserve">that </w:t>
      </w:r>
      <w:r w:rsidRPr="00677E5E">
        <w:rPr>
          <w:rFonts w:ascii="Times New Roman" w:hAnsi="Times New Roman" w:cs="Times New Roman"/>
          <w:sz w:val="24"/>
          <w:szCs w:val="24"/>
        </w:rPr>
        <w:t xml:space="preserve">adaptation will likely entail a costly trial and error process without guaranteeing the ultimate success of the exercise (March, 1991; </w:t>
      </w:r>
      <w:proofErr w:type="spellStart"/>
      <w:r w:rsidRPr="00677E5E">
        <w:rPr>
          <w:rFonts w:ascii="Times New Roman" w:hAnsi="Times New Roman" w:cs="Times New Roman"/>
          <w:sz w:val="24"/>
          <w:szCs w:val="24"/>
        </w:rPr>
        <w:t>Shenkar</w:t>
      </w:r>
      <w:proofErr w:type="spellEnd"/>
      <w:r w:rsidRPr="00677E5E">
        <w:rPr>
          <w:rFonts w:ascii="Times New Roman" w:hAnsi="Times New Roman" w:cs="Times New Roman"/>
          <w:sz w:val="24"/>
          <w:szCs w:val="24"/>
        </w:rPr>
        <w:t xml:space="preserve">, 2010; Winter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2001). </w:t>
      </w:r>
      <w:r w:rsidR="002359D5">
        <w:rPr>
          <w:rFonts w:ascii="Times New Roman" w:hAnsi="Times New Roman" w:cs="Times New Roman"/>
          <w:sz w:val="24"/>
          <w:szCs w:val="24"/>
        </w:rPr>
        <w:t xml:space="preserve">For entrepreneurs operating in BOP markets, </w:t>
      </w:r>
      <w:r w:rsidR="00FD766C">
        <w:rPr>
          <w:rFonts w:ascii="Times New Roman" w:hAnsi="Times New Roman" w:cs="Times New Roman"/>
          <w:sz w:val="24"/>
          <w:szCs w:val="24"/>
        </w:rPr>
        <w:t>which</w:t>
      </w:r>
      <w:r w:rsidR="002359D5">
        <w:rPr>
          <w:rFonts w:ascii="Times New Roman" w:hAnsi="Times New Roman" w:cs="Times New Roman"/>
          <w:sz w:val="24"/>
          <w:szCs w:val="24"/>
        </w:rPr>
        <w:t xml:space="preserve"> already face significant shortage of time and money, such additional </w:t>
      </w:r>
      <w:proofErr w:type="gramStart"/>
      <w:r w:rsidR="002359D5">
        <w:rPr>
          <w:rFonts w:ascii="Times New Roman" w:hAnsi="Times New Roman" w:cs="Times New Roman"/>
          <w:sz w:val="24"/>
          <w:szCs w:val="24"/>
        </w:rPr>
        <w:t>costs</w:t>
      </w:r>
      <w:proofErr w:type="gramEnd"/>
      <w:r w:rsidR="002359D5">
        <w:rPr>
          <w:rFonts w:ascii="Times New Roman" w:hAnsi="Times New Roman" w:cs="Times New Roman"/>
          <w:sz w:val="24"/>
          <w:szCs w:val="24"/>
        </w:rPr>
        <w:t xml:space="preserve"> can prove extremely consequential. </w:t>
      </w:r>
    </w:p>
    <w:p w:rsidR="004B3039" w:rsidRPr="00677E5E" w:rsidRDefault="002359D5" w:rsidP="004B30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w:t>
      </w:r>
      <w:r w:rsidR="004B3039" w:rsidRPr="00677E5E">
        <w:rPr>
          <w:rFonts w:ascii="Times New Roman" w:hAnsi="Times New Roman" w:cs="Times New Roman"/>
          <w:sz w:val="24"/>
          <w:szCs w:val="24"/>
        </w:rPr>
        <w:t xml:space="preserve">, we hypothesize, as a main effect, that deviating from a </w:t>
      </w:r>
      <w:r>
        <w:rPr>
          <w:rFonts w:ascii="Times New Roman" w:hAnsi="Times New Roman" w:cs="Times New Roman"/>
          <w:sz w:val="24"/>
          <w:szCs w:val="24"/>
        </w:rPr>
        <w:t xml:space="preserve">best practices </w:t>
      </w:r>
      <w:r w:rsidR="004B3039" w:rsidRPr="00677E5E">
        <w:rPr>
          <w:rFonts w:ascii="Times New Roman" w:hAnsi="Times New Roman" w:cs="Times New Roman"/>
          <w:sz w:val="24"/>
          <w:szCs w:val="24"/>
        </w:rPr>
        <w:t>template</w:t>
      </w:r>
      <w:r>
        <w:rPr>
          <w:rFonts w:ascii="Times New Roman" w:hAnsi="Times New Roman" w:cs="Times New Roman"/>
          <w:sz w:val="24"/>
          <w:szCs w:val="24"/>
        </w:rPr>
        <w:t xml:space="preserve"> within BOP markets</w:t>
      </w:r>
      <w:r w:rsidR="004B3039" w:rsidRPr="00677E5E">
        <w:rPr>
          <w:rFonts w:ascii="Times New Roman" w:hAnsi="Times New Roman" w:cs="Times New Roman"/>
          <w:sz w:val="24"/>
          <w:szCs w:val="24"/>
        </w:rPr>
        <w:t xml:space="preserve"> decreases the effectiveness of an otherwise valuable medium for </w:t>
      </w:r>
      <w:r w:rsidR="00962D73">
        <w:rPr>
          <w:rFonts w:ascii="Times New Roman" w:hAnsi="Times New Roman" w:cs="Times New Roman"/>
          <w:sz w:val="24"/>
          <w:szCs w:val="24"/>
        </w:rPr>
        <w:t>transferring technical knowledge</w:t>
      </w:r>
      <w:r w:rsidR="004B3039" w:rsidRPr="00677E5E">
        <w:rPr>
          <w:rFonts w:ascii="Times New Roman" w:hAnsi="Times New Roman" w:cs="Times New Roman"/>
          <w:sz w:val="24"/>
          <w:szCs w:val="24"/>
        </w:rPr>
        <w:t xml:space="preserve"> (Jensen &amp; </w:t>
      </w:r>
      <w:proofErr w:type="spellStart"/>
      <w:r w:rsidR="004B3039" w:rsidRPr="00677E5E">
        <w:rPr>
          <w:rFonts w:ascii="Times New Roman" w:hAnsi="Times New Roman" w:cs="Times New Roman"/>
          <w:sz w:val="24"/>
          <w:szCs w:val="24"/>
        </w:rPr>
        <w:t>Szulanski</w:t>
      </w:r>
      <w:proofErr w:type="spellEnd"/>
      <w:r w:rsidR="004B3039" w:rsidRPr="00677E5E">
        <w:rPr>
          <w:rFonts w:ascii="Times New Roman" w:hAnsi="Times New Roman" w:cs="Times New Roman"/>
          <w:sz w:val="24"/>
          <w:szCs w:val="24"/>
        </w:rPr>
        <w:t xml:space="preserve">, 2007; Winter &amp; </w:t>
      </w:r>
      <w:proofErr w:type="spellStart"/>
      <w:r w:rsidR="004B3039" w:rsidRPr="00677E5E">
        <w:rPr>
          <w:rFonts w:ascii="Times New Roman" w:hAnsi="Times New Roman" w:cs="Times New Roman"/>
          <w:sz w:val="24"/>
          <w:szCs w:val="24"/>
        </w:rPr>
        <w:t>Szulanski</w:t>
      </w:r>
      <w:proofErr w:type="spellEnd"/>
      <w:r w:rsidR="004B3039" w:rsidRPr="00677E5E">
        <w:rPr>
          <w:rFonts w:ascii="Times New Roman" w:hAnsi="Times New Roman" w:cs="Times New Roman"/>
          <w:sz w:val="24"/>
          <w:szCs w:val="24"/>
        </w:rPr>
        <w:t xml:space="preserve">, 2001). As a </w:t>
      </w:r>
      <w:r w:rsidR="004B3039" w:rsidRPr="00677E5E">
        <w:rPr>
          <w:rFonts w:ascii="Times New Roman" w:hAnsi="Times New Roman" w:cs="Times New Roman"/>
          <w:sz w:val="24"/>
          <w:szCs w:val="24"/>
        </w:rPr>
        <w:lastRenderedPageBreak/>
        <w:t xml:space="preserve">result, we would expect that the more </w:t>
      </w:r>
      <w:r w:rsidR="00565CAD">
        <w:rPr>
          <w:rFonts w:ascii="Times New Roman" w:hAnsi="Times New Roman" w:cs="Times New Roman"/>
          <w:sz w:val="24"/>
          <w:szCs w:val="24"/>
        </w:rPr>
        <w:t>exactly</w:t>
      </w:r>
      <w:r w:rsidR="004B3039" w:rsidRPr="00677E5E">
        <w:rPr>
          <w:rFonts w:ascii="Times New Roman" w:hAnsi="Times New Roman" w:cs="Times New Roman"/>
          <w:sz w:val="24"/>
          <w:szCs w:val="24"/>
        </w:rPr>
        <w:t xml:space="preserve"> </w:t>
      </w:r>
      <w:r>
        <w:rPr>
          <w:rFonts w:ascii="Times New Roman" w:hAnsi="Times New Roman" w:cs="Times New Roman"/>
          <w:sz w:val="24"/>
          <w:szCs w:val="24"/>
        </w:rPr>
        <w:t>entrepreneurs</w:t>
      </w:r>
      <w:r w:rsidR="004B3039" w:rsidRPr="00677E5E">
        <w:rPr>
          <w:rFonts w:ascii="Times New Roman" w:hAnsi="Times New Roman" w:cs="Times New Roman"/>
          <w:sz w:val="24"/>
          <w:szCs w:val="24"/>
        </w:rPr>
        <w:t xml:space="preserve"> replicate</w:t>
      </w:r>
      <w:r w:rsidR="00565CAD">
        <w:rPr>
          <w:rFonts w:ascii="Times New Roman" w:hAnsi="Times New Roman" w:cs="Times New Roman"/>
          <w:sz w:val="24"/>
          <w:szCs w:val="24"/>
        </w:rPr>
        <w:t xml:space="preserve"> a template of multiple practices</w:t>
      </w:r>
      <w:r w:rsidR="004B3039" w:rsidRPr="00677E5E">
        <w:rPr>
          <w:rFonts w:ascii="Times New Roman" w:hAnsi="Times New Roman" w:cs="Times New Roman"/>
          <w:sz w:val="24"/>
          <w:szCs w:val="24"/>
        </w:rPr>
        <w:t xml:space="preserve">, the better their overall performance. </w:t>
      </w:r>
    </w:p>
    <w:p w:rsidR="004B3039" w:rsidRPr="00677E5E" w:rsidRDefault="004B3039" w:rsidP="004B3039">
      <w:pPr>
        <w:tabs>
          <w:tab w:val="left" w:pos="720"/>
          <w:tab w:val="left" w:pos="2769"/>
        </w:tabs>
        <w:spacing w:line="240" w:lineRule="auto"/>
        <w:ind w:left="720" w:right="720"/>
        <w:rPr>
          <w:rFonts w:ascii="Times New Roman" w:hAnsi="Times New Roman" w:cs="Times New Roman"/>
          <w:i/>
          <w:sz w:val="24"/>
          <w:szCs w:val="24"/>
        </w:rPr>
      </w:pPr>
      <w:r w:rsidRPr="00677E5E">
        <w:rPr>
          <w:rFonts w:ascii="Times New Roman" w:hAnsi="Times New Roman" w:cs="Times New Roman"/>
          <w:i/>
          <w:sz w:val="24"/>
          <w:szCs w:val="24"/>
        </w:rPr>
        <w:t xml:space="preserve">Hypothesis 1: Replication of practices within a template </w:t>
      </w:r>
      <w:r w:rsidR="007D20B3">
        <w:rPr>
          <w:rFonts w:ascii="Times New Roman" w:hAnsi="Times New Roman" w:cs="Times New Roman"/>
          <w:i/>
          <w:sz w:val="24"/>
          <w:szCs w:val="24"/>
        </w:rPr>
        <w:t xml:space="preserve">by BOP entrepreneurs </w:t>
      </w:r>
      <w:r w:rsidRPr="00677E5E">
        <w:rPr>
          <w:rFonts w:ascii="Times New Roman" w:hAnsi="Times New Roman" w:cs="Times New Roman"/>
          <w:i/>
          <w:sz w:val="24"/>
          <w:szCs w:val="24"/>
        </w:rPr>
        <w:t xml:space="preserve">will produce higher levels of performance </w:t>
      </w:r>
      <w:r>
        <w:rPr>
          <w:rFonts w:ascii="Times New Roman" w:hAnsi="Times New Roman" w:cs="Times New Roman"/>
          <w:i/>
          <w:sz w:val="24"/>
          <w:szCs w:val="24"/>
        </w:rPr>
        <w:t>in BOP markets</w:t>
      </w:r>
      <w:r w:rsidRPr="00677E5E">
        <w:rPr>
          <w:rFonts w:ascii="Times New Roman" w:hAnsi="Times New Roman" w:cs="Times New Roman"/>
          <w:i/>
          <w:sz w:val="24"/>
          <w:szCs w:val="24"/>
        </w:rPr>
        <w:t xml:space="preserve">. </w:t>
      </w:r>
    </w:p>
    <w:p w:rsidR="0091519F" w:rsidRDefault="0091519F" w:rsidP="0012170C">
      <w:pPr>
        <w:spacing w:line="480" w:lineRule="auto"/>
        <w:ind w:firstLine="720"/>
        <w:rPr>
          <w:rFonts w:ascii="Times New Roman" w:hAnsi="Times New Roman" w:cs="Times New Roman"/>
          <w:sz w:val="24"/>
          <w:szCs w:val="24"/>
        </w:rPr>
      </w:pPr>
    </w:p>
    <w:p w:rsidR="00AA4FCC" w:rsidRPr="00F35638" w:rsidRDefault="00F35638" w:rsidP="003C0522">
      <w:pPr>
        <w:spacing w:line="480" w:lineRule="auto"/>
        <w:rPr>
          <w:rFonts w:ascii="Times New Roman" w:hAnsi="Times New Roman" w:cs="Times New Roman"/>
          <w:b/>
          <w:sz w:val="24"/>
          <w:szCs w:val="24"/>
        </w:rPr>
      </w:pPr>
      <w:r w:rsidRPr="00F35638">
        <w:rPr>
          <w:rFonts w:ascii="Times New Roman" w:hAnsi="Times New Roman" w:cs="Times New Roman"/>
          <w:b/>
          <w:sz w:val="24"/>
          <w:szCs w:val="24"/>
        </w:rPr>
        <w:t>NECESSITY ADAPTATIONS AND THE ROLE OF SOCIAL NETWORKS</w:t>
      </w:r>
    </w:p>
    <w:p w:rsidR="006B0BEE" w:rsidRPr="00677E5E" w:rsidRDefault="006B0BEE" w:rsidP="006B0BEE">
      <w:pPr>
        <w:tabs>
          <w:tab w:val="left" w:pos="720"/>
          <w:tab w:val="left" w:pos="6694"/>
        </w:tabs>
        <w:spacing w:line="480" w:lineRule="auto"/>
        <w:rPr>
          <w:rFonts w:ascii="Times New Roman" w:hAnsi="Times New Roman" w:cs="Times New Roman"/>
          <w:sz w:val="24"/>
          <w:szCs w:val="24"/>
        </w:rPr>
      </w:pPr>
      <w:r w:rsidRPr="00677E5E">
        <w:rPr>
          <w:rFonts w:ascii="Times New Roman" w:hAnsi="Times New Roman" w:cs="Times New Roman"/>
          <w:sz w:val="24"/>
          <w:szCs w:val="24"/>
        </w:rPr>
        <w:t xml:space="preserve">Virtually all of the research exploring the relative effects of </w:t>
      </w:r>
      <w:r w:rsidR="006E0EB8">
        <w:rPr>
          <w:rFonts w:ascii="Times New Roman" w:hAnsi="Times New Roman" w:cs="Times New Roman"/>
          <w:sz w:val="24"/>
          <w:szCs w:val="24"/>
        </w:rPr>
        <w:t>replicating templates</w:t>
      </w:r>
      <w:r w:rsidRPr="00677E5E">
        <w:rPr>
          <w:rFonts w:ascii="Times New Roman" w:hAnsi="Times New Roman" w:cs="Times New Roman"/>
          <w:sz w:val="24"/>
          <w:szCs w:val="24"/>
        </w:rPr>
        <w:t xml:space="preserve"> on performance has been based on the underlying assumption that knowledge recipients possess the ability to implement a template if so desired. However, in many knowledge transfer contexts, the ability to replicate within a new environment may be severely constrained by forces beyond the recipients’ control, such as government regulation (</w:t>
      </w:r>
      <w:proofErr w:type="spellStart"/>
      <w:r w:rsidRPr="00677E5E">
        <w:rPr>
          <w:rFonts w:ascii="Times New Roman" w:hAnsi="Times New Roman" w:cs="Times New Roman"/>
          <w:sz w:val="24"/>
          <w:szCs w:val="24"/>
        </w:rPr>
        <w:t>Teece</w:t>
      </w:r>
      <w:proofErr w:type="spellEnd"/>
      <w:r w:rsidRPr="00677E5E">
        <w:rPr>
          <w:rFonts w:ascii="Times New Roman" w:hAnsi="Times New Roman" w:cs="Times New Roman"/>
          <w:sz w:val="24"/>
          <w:szCs w:val="24"/>
        </w:rPr>
        <w:t>, 1998), incompatible technologies (</w:t>
      </w:r>
      <w:proofErr w:type="spellStart"/>
      <w:r w:rsidRPr="00677E5E">
        <w:rPr>
          <w:rFonts w:ascii="Times New Roman" w:hAnsi="Times New Roman" w:cs="Times New Roman"/>
          <w:sz w:val="24"/>
          <w:szCs w:val="24"/>
        </w:rPr>
        <w:t>Kogut</w:t>
      </w:r>
      <w:proofErr w:type="spellEnd"/>
      <w:r w:rsidRPr="00677E5E">
        <w:rPr>
          <w:rFonts w:ascii="Times New Roman" w:hAnsi="Times New Roman" w:cs="Times New Roman"/>
          <w:sz w:val="24"/>
          <w:szCs w:val="24"/>
        </w:rPr>
        <w:t xml:space="preserve"> &amp; Zander, 1992), or inadequate resources (</w:t>
      </w:r>
      <w:proofErr w:type="spellStart"/>
      <w:r w:rsidRPr="00677E5E">
        <w:rPr>
          <w:rFonts w:ascii="Times New Roman" w:hAnsi="Times New Roman" w:cs="Times New Roman"/>
          <w:sz w:val="24"/>
          <w:szCs w:val="24"/>
        </w:rPr>
        <w:t>Koburg</w:t>
      </w:r>
      <w:proofErr w:type="spellEnd"/>
      <w:r w:rsidRPr="00677E5E">
        <w:rPr>
          <w:rFonts w:ascii="Times New Roman" w:hAnsi="Times New Roman" w:cs="Times New Roman"/>
          <w:sz w:val="24"/>
          <w:szCs w:val="24"/>
        </w:rPr>
        <w:t xml:space="preserve">, 1987; </w:t>
      </w:r>
      <w:proofErr w:type="spellStart"/>
      <w:r w:rsidRPr="00677E5E">
        <w:rPr>
          <w:rFonts w:ascii="Times New Roman" w:hAnsi="Times New Roman" w:cs="Times New Roman"/>
          <w:sz w:val="24"/>
          <w:szCs w:val="24"/>
        </w:rPr>
        <w:t>Pfeffer</w:t>
      </w:r>
      <w:proofErr w:type="spellEnd"/>
      <w:r w:rsidRPr="00677E5E">
        <w:rPr>
          <w:rFonts w:ascii="Times New Roman" w:hAnsi="Times New Roman" w:cs="Times New Roman"/>
          <w:sz w:val="24"/>
          <w:szCs w:val="24"/>
        </w:rPr>
        <w:t xml:space="preserve"> &amp; </w:t>
      </w:r>
      <w:proofErr w:type="spellStart"/>
      <w:r w:rsidRPr="00677E5E">
        <w:rPr>
          <w:rFonts w:ascii="Times New Roman" w:hAnsi="Times New Roman" w:cs="Times New Roman"/>
          <w:sz w:val="24"/>
          <w:szCs w:val="24"/>
        </w:rPr>
        <w:t>Salancik</w:t>
      </w:r>
      <w:proofErr w:type="spellEnd"/>
      <w:r w:rsidRPr="00677E5E">
        <w:rPr>
          <w:rFonts w:ascii="Times New Roman" w:hAnsi="Times New Roman" w:cs="Times New Roman"/>
          <w:sz w:val="24"/>
          <w:szCs w:val="24"/>
        </w:rPr>
        <w:t>, 1978). In such situations, knowledge recipients typically undertake a series of necessary adaptations to an established template</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r w:rsidRPr="00677E5E">
        <w:rPr>
          <w:rFonts w:ascii="Times New Roman" w:hAnsi="Times New Roman" w:cs="Times New Roman"/>
          <w:sz w:val="24"/>
          <w:szCs w:val="24"/>
        </w:rPr>
        <w:t xml:space="preserve"> </w:t>
      </w:r>
    </w:p>
    <w:p w:rsidR="006B0BEE" w:rsidRPr="00677E5E" w:rsidRDefault="006B0BEE" w:rsidP="006B0BEE">
      <w:pPr>
        <w:tabs>
          <w:tab w:val="left" w:pos="720"/>
          <w:tab w:val="left" w:pos="6694"/>
        </w:tabs>
        <w:spacing w:line="480" w:lineRule="auto"/>
        <w:rPr>
          <w:rFonts w:ascii="Times New Roman" w:hAnsi="Times New Roman" w:cs="Times New Roman"/>
          <w:sz w:val="24"/>
          <w:szCs w:val="24"/>
        </w:rPr>
      </w:pPr>
      <w:r w:rsidRPr="00677E5E">
        <w:rPr>
          <w:rFonts w:ascii="Times New Roman" w:hAnsi="Times New Roman" w:cs="Times New Roman"/>
          <w:sz w:val="24"/>
          <w:szCs w:val="24"/>
        </w:rPr>
        <w:tab/>
        <w:t xml:space="preserve">The transfer of knowledge to entrepreneurs residing within </w:t>
      </w:r>
      <w:r w:rsidR="006E0EB8">
        <w:rPr>
          <w:rFonts w:ascii="Times New Roman" w:hAnsi="Times New Roman" w:cs="Times New Roman"/>
          <w:sz w:val="24"/>
          <w:szCs w:val="24"/>
        </w:rPr>
        <w:t>BOP markets</w:t>
      </w:r>
      <w:r w:rsidRPr="00677E5E">
        <w:rPr>
          <w:rFonts w:ascii="Times New Roman" w:hAnsi="Times New Roman" w:cs="Times New Roman"/>
          <w:sz w:val="24"/>
          <w:szCs w:val="24"/>
        </w:rPr>
        <w:t xml:space="preserve"> is a prominent example of a context in which knowledge recipients often face severe resource constraints. Knowledge transfer within such settings is a common obstacle for businesses attempting to expand into </w:t>
      </w:r>
      <w:r w:rsidR="00187195">
        <w:rPr>
          <w:rFonts w:ascii="Times New Roman" w:hAnsi="Times New Roman" w:cs="Times New Roman"/>
          <w:sz w:val="24"/>
          <w:szCs w:val="24"/>
        </w:rPr>
        <w:t xml:space="preserve">the potentially </w:t>
      </w:r>
      <w:r w:rsidRPr="00677E5E">
        <w:rPr>
          <w:rFonts w:ascii="Times New Roman" w:hAnsi="Times New Roman" w:cs="Times New Roman"/>
          <w:sz w:val="24"/>
          <w:szCs w:val="24"/>
        </w:rPr>
        <w:t>higher growth markets</w:t>
      </w:r>
      <w:r w:rsidR="00187195">
        <w:rPr>
          <w:rFonts w:ascii="Times New Roman" w:hAnsi="Times New Roman" w:cs="Times New Roman"/>
          <w:sz w:val="24"/>
          <w:szCs w:val="24"/>
        </w:rPr>
        <w:t xml:space="preserve"> of the BOP</w:t>
      </w:r>
      <w:r w:rsidRPr="00677E5E">
        <w:rPr>
          <w:rFonts w:ascii="Times New Roman" w:hAnsi="Times New Roman" w:cs="Times New Roman"/>
          <w:sz w:val="24"/>
          <w:szCs w:val="24"/>
        </w:rPr>
        <w:t xml:space="preserve"> (London &amp; Hart, 2004; Makino &amp; </w:t>
      </w:r>
      <w:proofErr w:type="spellStart"/>
      <w:r w:rsidRPr="00677E5E">
        <w:rPr>
          <w:rFonts w:ascii="Times New Roman" w:hAnsi="Times New Roman" w:cs="Times New Roman"/>
          <w:sz w:val="24"/>
          <w:szCs w:val="24"/>
        </w:rPr>
        <w:t>Delios</w:t>
      </w:r>
      <w:proofErr w:type="spellEnd"/>
      <w:r w:rsidRPr="00677E5E">
        <w:rPr>
          <w:rFonts w:ascii="Times New Roman" w:hAnsi="Times New Roman" w:cs="Times New Roman"/>
          <w:sz w:val="24"/>
          <w:szCs w:val="24"/>
        </w:rPr>
        <w:t>, 1996) as well as for nongovernmental and multilateral agencies seeking to improve the well-being of such countries’ inhabitants (</w:t>
      </w:r>
      <w:proofErr w:type="spellStart"/>
      <w:r w:rsidRPr="00677E5E">
        <w:rPr>
          <w:rFonts w:ascii="Times New Roman" w:hAnsi="Times New Roman" w:cs="Times New Roman"/>
          <w:sz w:val="24"/>
          <w:szCs w:val="24"/>
        </w:rPr>
        <w:t>Hoekman</w:t>
      </w:r>
      <w:proofErr w:type="spellEnd"/>
      <w:r w:rsidRPr="00677E5E">
        <w:rPr>
          <w:rFonts w:ascii="Times New Roman" w:hAnsi="Times New Roman" w:cs="Times New Roman"/>
          <w:sz w:val="24"/>
          <w:szCs w:val="24"/>
        </w:rPr>
        <w:t xml:space="preserve">, </w:t>
      </w:r>
      <w:proofErr w:type="spellStart"/>
      <w:r w:rsidRPr="00677E5E">
        <w:rPr>
          <w:rFonts w:ascii="Times New Roman" w:hAnsi="Times New Roman" w:cs="Times New Roman"/>
          <w:sz w:val="24"/>
          <w:szCs w:val="24"/>
        </w:rPr>
        <w:t>Maskus</w:t>
      </w:r>
      <w:proofErr w:type="spellEnd"/>
      <w:r w:rsidRPr="00677E5E">
        <w:rPr>
          <w:rFonts w:ascii="Times New Roman" w:hAnsi="Times New Roman" w:cs="Times New Roman"/>
          <w:sz w:val="24"/>
          <w:szCs w:val="24"/>
        </w:rPr>
        <w:t xml:space="preserve">, &amp; </w:t>
      </w:r>
      <w:proofErr w:type="spellStart"/>
      <w:r w:rsidRPr="00677E5E">
        <w:rPr>
          <w:rFonts w:ascii="Times New Roman" w:hAnsi="Times New Roman" w:cs="Times New Roman"/>
          <w:sz w:val="24"/>
          <w:szCs w:val="24"/>
        </w:rPr>
        <w:t>Saggi</w:t>
      </w:r>
      <w:proofErr w:type="spellEnd"/>
      <w:r w:rsidRPr="00677E5E">
        <w:rPr>
          <w:rFonts w:ascii="Times New Roman" w:hAnsi="Times New Roman" w:cs="Times New Roman"/>
          <w:sz w:val="24"/>
          <w:szCs w:val="24"/>
        </w:rPr>
        <w:t xml:space="preserve">, 2005). </w:t>
      </w:r>
      <w:r>
        <w:rPr>
          <w:rFonts w:ascii="Times New Roman" w:hAnsi="Times New Roman" w:cs="Times New Roman"/>
          <w:sz w:val="24"/>
          <w:szCs w:val="24"/>
        </w:rPr>
        <w:t>Necessity</w:t>
      </w:r>
      <w:r w:rsidRPr="00677E5E">
        <w:rPr>
          <w:rFonts w:ascii="Times New Roman" w:hAnsi="Times New Roman" w:cs="Times New Roman"/>
          <w:sz w:val="24"/>
          <w:szCs w:val="24"/>
        </w:rPr>
        <w:t xml:space="preserve"> adaptations, as a result of resource scarcity, are an everyday reality within such environments: mechanics must use makeshift tools to work on cars, doctors must modify their treatments to account for the limited selection of medicines and facilities, and teachers must instruct with limited textbooks and classroom facilities. Of course, </w:t>
      </w:r>
      <w:r>
        <w:rPr>
          <w:rFonts w:ascii="Times New Roman" w:hAnsi="Times New Roman" w:cs="Times New Roman"/>
          <w:sz w:val="24"/>
          <w:szCs w:val="24"/>
        </w:rPr>
        <w:t>necessity</w:t>
      </w:r>
      <w:r w:rsidRPr="00677E5E">
        <w:rPr>
          <w:rFonts w:ascii="Times New Roman" w:hAnsi="Times New Roman" w:cs="Times New Roman"/>
          <w:sz w:val="24"/>
          <w:szCs w:val="24"/>
        </w:rPr>
        <w:t xml:space="preserve"> adaptation</w:t>
      </w:r>
      <w:r>
        <w:rPr>
          <w:rFonts w:ascii="Times New Roman" w:hAnsi="Times New Roman" w:cs="Times New Roman"/>
          <w:sz w:val="24"/>
          <w:szCs w:val="24"/>
        </w:rPr>
        <w:t>s</w:t>
      </w:r>
      <w:r w:rsidRPr="00677E5E">
        <w:rPr>
          <w:rFonts w:ascii="Times New Roman" w:hAnsi="Times New Roman" w:cs="Times New Roman"/>
          <w:sz w:val="24"/>
          <w:szCs w:val="24"/>
        </w:rPr>
        <w:t xml:space="preserve"> due to resource </w:t>
      </w:r>
      <w:r w:rsidRPr="00677E5E">
        <w:rPr>
          <w:rFonts w:ascii="Times New Roman" w:hAnsi="Times New Roman" w:cs="Times New Roman"/>
          <w:sz w:val="24"/>
          <w:szCs w:val="24"/>
        </w:rPr>
        <w:lastRenderedPageBreak/>
        <w:t>constraints is not a unique challenge to the developing world — it is common for many organizations and individuals to face some degree of resource constraint that inhibits the exact replication of existing templates as a result of the uniqueness and heterogeneity of each of their resource sets (</w:t>
      </w:r>
      <w:proofErr w:type="spellStart"/>
      <w:r w:rsidRPr="00677E5E">
        <w:rPr>
          <w:rFonts w:ascii="Times New Roman" w:hAnsi="Times New Roman" w:cs="Times New Roman"/>
          <w:sz w:val="24"/>
          <w:szCs w:val="24"/>
        </w:rPr>
        <w:t>Maritan</w:t>
      </w:r>
      <w:proofErr w:type="spellEnd"/>
      <w:r w:rsidRPr="00677E5E">
        <w:rPr>
          <w:rFonts w:ascii="Times New Roman" w:hAnsi="Times New Roman" w:cs="Times New Roman"/>
          <w:sz w:val="24"/>
          <w:szCs w:val="24"/>
        </w:rPr>
        <w:t xml:space="preserve"> &amp; Brush, 2003). </w:t>
      </w:r>
      <w:r w:rsidR="004F3483">
        <w:rPr>
          <w:rFonts w:ascii="Times New Roman" w:hAnsi="Times New Roman" w:cs="Times New Roman"/>
          <w:sz w:val="24"/>
          <w:szCs w:val="24"/>
        </w:rPr>
        <w:t xml:space="preserve">However, the relative influence of resource constraints is much greater in BOP markets. </w:t>
      </w:r>
    </w:p>
    <w:p w:rsidR="00E97826" w:rsidRPr="00677E5E" w:rsidRDefault="006B0BEE" w:rsidP="00E97826">
      <w:pPr>
        <w:tabs>
          <w:tab w:val="left" w:pos="720"/>
          <w:tab w:val="left" w:pos="6694"/>
        </w:tabs>
        <w:spacing w:line="480" w:lineRule="auto"/>
        <w:rPr>
          <w:rFonts w:ascii="Times New Roman" w:hAnsi="Times New Roman" w:cs="Times New Roman"/>
          <w:sz w:val="24"/>
          <w:szCs w:val="24"/>
        </w:rPr>
      </w:pPr>
      <w:r w:rsidRPr="00677E5E">
        <w:rPr>
          <w:rFonts w:ascii="Times New Roman" w:hAnsi="Times New Roman" w:cs="Times New Roman"/>
          <w:sz w:val="24"/>
          <w:szCs w:val="24"/>
        </w:rPr>
        <w:tab/>
        <w:t>Th</w:t>
      </w:r>
      <w:r w:rsidR="006E0EB8">
        <w:rPr>
          <w:rFonts w:ascii="Times New Roman" w:hAnsi="Times New Roman" w:cs="Times New Roman"/>
          <w:sz w:val="24"/>
          <w:szCs w:val="24"/>
        </w:rPr>
        <w:t>is</w:t>
      </w:r>
      <w:r w:rsidRPr="00677E5E">
        <w:rPr>
          <w:rFonts w:ascii="Times New Roman" w:hAnsi="Times New Roman" w:cs="Times New Roman"/>
          <w:sz w:val="24"/>
          <w:szCs w:val="24"/>
        </w:rPr>
        <w:t xml:space="preserve"> prevalence of resource constraints in most environments, albeit to varying degrees, presents several important questions for the study of knowledge transfer. While adaptation may not deliver superior performance to replication, what are the prescriptions that can be offered to help mitigate the downside of template deviation? In the presence of </w:t>
      </w:r>
      <w:r>
        <w:rPr>
          <w:rFonts w:ascii="Times New Roman" w:hAnsi="Times New Roman" w:cs="Times New Roman"/>
          <w:sz w:val="24"/>
          <w:szCs w:val="24"/>
        </w:rPr>
        <w:t>necessity</w:t>
      </w:r>
      <w:r w:rsidRPr="00677E5E">
        <w:rPr>
          <w:rFonts w:ascii="Times New Roman" w:hAnsi="Times New Roman" w:cs="Times New Roman"/>
          <w:sz w:val="24"/>
          <w:szCs w:val="24"/>
        </w:rPr>
        <w:t xml:space="preserve"> adaptation</w:t>
      </w:r>
      <w:r>
        <w:rPr>
          <w:rFonts w:ascii="Times New Roman" w:hAnsi="Times New Roman" w:cs="Times New Roman"/>
          <w:sz w:val="24"/>
          <w:szCs w:val="24"/>
        </w:rPr>
        <w:t>s</w:t>
      </w:r>
      <w:r w:rsidRPr="00677E5E">
        <w:rPr>
          <w:rFonts w:ascii="Times New Roman" w:hAnsi="Times New Roman" w:cs="Times New Roman"/>
          <w:sz w:val="24"/>
          <w:szCs w:val="24"/>
        </w:rPr>
        <w:t xml:space="preserve"> to existing templates, where do knowledge recipients turn for information to assist with their modifications to prescribed practices? </w:t>
      </w:r>
      <w:r w:rsidR="00E97826" w:rsidRPr="00677E5E">
        <w:rPr>
          <w:rFonts w:ascii="Times New Roman" w:hAnsi="Times New Roman" w:cs="Times New Roman"/>
          <w:sz w:val="24"/>
          <w:szCs w:val="24"/>
        </w:rPr>
        <w:t xml:space="preserve">Does the source they turn to, and the frequency with which they interact, impact the quality of their solutions and ultimately their performance? </w:t>
      </w:r>
    </w:p>
    <w:p w:rsidR="00E97826" w:rsidRDefault="006B0BEE" w:rsidP="006B0BEE">
      <w:pPr>
        <w:tabs>
          <w:tab w:val="left" w:pos="720"/>
          <w:tab w:val="left" w:pos="2769"/>
        </w:tabs>
        <w:spacing w:line="480" w:lineRule="auto"/>
        <w:rPr>
          <w:rFonts w:ascii="Times New Roman" w:hAnsi="Times New Roman" w:cs="Times New Roman"/>
          <w:sz w:val="24"/>
          <w:szCs w:val="24"/>
        </w:rPr>
      </w:pPr>
      <w:r w:rsidRPr="00677E5E">
        <w:rPr>
          <w:rFonts w:ascii="Times New Roman" w:hAnsi="Times New Roman" w:cs="Times New Roman"/>
          <w:sz w:val="24"/>
          <w:szCs w:val="24"/>
        </w:rPr>
        <w:tab/>
        <w:t xml:space="preserve">To answer these questions we turn to insights from the literature on social interaction, which provides a rich discussion of the relationship between social interaction and knowledge exchange (Adler, 2001; </w:t>
      </w:r>
      <w:proofErr w:type="spellStart"/>
      <w:r w:rsidRPr="00677E5E">
        <w:rPr>
          <w:rFonts w:ascii="Times New Roman" w:hAnsi="Times New Roman" w:cs="Times New Roman"/>
          <w:sz w:val="24"/>
          <w:szCs w:val="24"/>
        </w:rPr>
        <w:t>Granovetter</w:t>
      </w:r>
      <w:proofErr w:type="spellEnd"/>
      <w:r w:rsidRPr="00677E5E">
        <w:rPr>
          <w:rFonts w:ascii="Times New Roman" w:hAnsi="Times New Roman" w:cs="Times New Roman"/>
          <w:sz w:val="24"/>
          <w:szCs w:val="24"/>
        </w:rPr>
        <w:t xml:space="preserve">, 1985; Reagans &amp; </w:t>
      </w:r>
      <w:proofErr w:type="spellStart"/>
      <w:r w:rsidRPr="00677E5E">
        <w:rPr>
          <w:rFonts w:ascii="Times New Roman" w:hAnsi="Times New Roman" w:cs="Times New Roman"/>
          <w:sz w:val="24"/>
          <w:szCs w:val="24"/>
        </w:rPr>
        <w:t>McEvily</w:t>
      </w:r>
      <w:proofErr w:type="spellEnd"/>
      <w:r w:rsidRPr="00677E5E">
        <w:rPr>
          <w:rFonts w:ascii="Times New Roman" w:hAnsi="Times New Roman" w:cs="Times New Roman"/>
          <w:sz w:val="24"/>
          <w:szCs w:val="24"/>
        </w:rPr>
        <w:t xml:space="preserve">, </w:t>
      </w:r>
      <w:r w:rsidR="004D3C4C">
        <w:rPr>
          <w:rFonts w:ascii="Times New Roman" w:hAnsi="Times New Roman" w:cs="Times New Roman"/>
          <w:sz w:val="24"/>
          <w:szCs w:val="24"/>
        </w:rPr>
        <w:t xml:space="preserve">2003; </w:t>
      </w:r>
      <w:proofErr w:type="spellStart"/>
      <w:r w:rsidRPr="00677E5E">
        <w:rPr>
          <w:rFonts w:ascii="Times New Roman" w:hAnsi="Times New Roman" w:cs="Times New Roman"/>
          <w:sz w:val="24"/>
          <w:szCs w:val="24"/>
        </w:rPr>
        <w:t>Uzzi</w:t>
      </w:r>
      <w:proofErr w:type="spellEnd"/>
      <w:r w:rsidRPr="00677E5E">
        <w:rPr>
          <w:rFonts w:ascii="Times New Roman" w:hAnsi="Times New Roman" w:cs="Times New Roman"/>
          <w:sz w:val="24"/>
          <w:szCs w:val="24"/>
        </w:rPr>
        <w:t xml:space="preserve">, 1999). </w:t>
      </w:r>
      <w:r w:rsidR="00154628">
        <w:rPr>
          <w:rFonts w:ascii="Times New Roman" w:hAnsi="Times New Roman" w:cs="Times New Roman"/>
          <w:sz w:val="24"/>
          <w:szCs w:val="24"/>
        </w:rPr>
        <w:t>While previous academic work on templates as a mechanism for knowledge transfer has viewed templates in isolation, in practice, knowledge recipients may frequently interact with one another</w:t>
      </w:r>
      <w:r w:rsidRPr="00677E5E">
        <w:rPr>
          <w:rFonts w:ascii="Times New Roman" w:hAnsi="Times New Roman" w:cs="Times New Roman"/>
          <w:sz w:val="24"/>
          <w:szCs w:val="24"/>
        </w:rPr>
        <w:t xml:space="preserve"> </w:t>
      </w:r>
      <w:r w:rsidR="00AE53C7" w:rsidRPr="00677E5E">
        <w:rPr>
          <w:rFonts w:ascii="Times New Roman" w:hAnsi="Times New Roman" w:cs="Times New Roman"/>
          <w:sz w:val="24"/>
          <w:szCs w:val="24"/>
        </w:rPr>
        <w:fldChar w:fldCharType="begin"/>
      </w:r>
      <w:r w:rsidRPr="00677E5E">
        <w:rPr>
          <w:rFonts w:ascii="Times New Roman" w:hAnsi="Times New Roman" w:cs="Times New Roman"/>
          <w:sz w:val="24"/>
          <w:szCs w:val="24"/>
        </w:rPr>
        <w:instrText>ADDIN RW.CITE{{384 Adler,Paul S. 2002; 389 Dyer,Jeffrey H. 2000; 385 Kang, Sung-Choon 2007; 257 Nahapiet,Janine 1998}}</w:instrText>
      </w:r>
      <w:r w:rsidR="00AE53C7" w:rsidRPr="00677E5E">
        <w:rPr>
          <w:rFonts w:ascii="Times New Roman" w:hAnsi="Times New Roman" w:cs="Times New Roman"/>
          <w:sz w:val="24"/>
          <w:szCs w:val="24"/>
        </w:rPr>
        <w:fldChar w:fldCharType="separate"/>
      </w:r>
      <w:r w:rsidRPr="00677E5E">
        <w:rPr>
          <w:rFonts w:ascii="Times New Roman" w:hAnsi="Times New Roman" w:cs="Times New Roman"/>
          <w:sz w:val="24"/>
          <w:szCs w:val="24"/>
        </w:rPr>
        <w:t>(Adler &amp; Kwon, 2002; Kang, Morris, &amp; Snell, 2007; Nahapiet &amp; Ghoshal, 1998)</w:t>
      </w:r>
      <w:r w:rsidR="00AE53C7" w:rsidRPr="00677E5E">
        <w:rPr>
          <w:rFonts w:ascii="Times New Roman" w:hAnsi="Times New Roman" w:cs="Times New Roman"/>
          <w:sz w:val="24"/>
          <w:szCs w:val="24"/>
        </w:rPr>
        <w:fldChar w:fldCharType="end"/>
      </w:r>
      <w:r w:rsidRPr="00677E5E">
        <w:rPr>
          <w:rFonts w:ascii="Times New Roman" w:hAnsi="Times New Roman" w:cs="Times New Roman"/>
          <w:sz w:val="24"/>
          <w:szCs w:val="24"/>
        </w:rPr>
        <w:t>.</w:t>
      </w:r>
    </w:p>
    <w:p w:rsidR="006B0BEE" w:rsidRPr="00677E5E" w:rsidRDefault="00154628" w:rsidP="006B0BEE">
      <w:pPr>
        <w:tabs>
          <w:tab w:val="left" w:pos="720"/>
          <w:tab w:val="left" w:pos="2769"/>
        </w:tabs>
        <w:spacing w:line="480" w:lineRule="auto"/>
        <w:rPr>
          <w:rFonts w:ascii="Times New Roman" w:hAnsi="Times New Roman" w:cs="Times New Roman"/>
          <w:sz w:val="24"/>
          <w:szCs w:val="24"/>
        </w:rPr>
      </w:pPr>
      <w:r>
        <w:rPr>
          <w:rFonts w:ascii="Times New Roman" w:hAnsi="Times New Roman" w:cs="Times New Roman"/>
          <w:sz w:val="24"/>
          <w:szCs w:val="24"/>
        </w:rPr>
        <w:tab/>
      </w:r>
      <w:r w:rsidR="006B0BEE" w:rsidRPr="00677E5E">
        <w:rPr>
          <w:rFonts w:ascii="Times New Roman" w:hAnsi="Times New Roman" w:cs="Times New Roman"/>
          <w:sz w:val="24"/>
          <w:szCs w:val="24"/>
        </w:rPr>
        <w:t xml:space="preserve">In considering the value of </w:t>
      </w:r>
      <w:r w:rsidR="008260FC">
        <w:rPr>
          <w:rFonts w:ascii="Times New Roman" w:hAnsi="Times New Roman" w:cs="Times New Roman"/>
          <w:sz w:val="24"/>
          <w:szCs w:val="24"/>
        </w:rPr>
        <w:t xml:space="preserve">such </w:t>
      </w:r>
      <w:r w:rsidR="006B0BEE" w:rsidRPr="00677E5E">
        <w:rPr>
          <w:rFonts w:ascii="Times New Roman" w:hAnsi="Times New Roman" w:cs="Times New Roman"/>
          <w:sz w:val="24"/>
          <w:szCs w:val="24"/>
        </w:rPr>
        <w:t>social interaction, we follow recent work in placing special emphasis on the content of the knowledge provided through such interactio</w:t>
      </w:r>
      <w:r w:rsidR="002156B2">
        <w:rPr>
          <w:rFonts w:ascii="Times New Roman" w:hAnsi="Times New Roman" w:cs="Times New Roman"/>
          <w:sz w:val="24"/>
          <w:szCs w:val="24"/>
        </w:rPr>
        <w:t>n (</w:t>
      </w:r>
      <w:proofErr w:type="spellStart"/>
      <w:r w:rsidR="002156B2">
        <w:rPr>
          <w:rFonts w:ascii="Times New Roman" w:hAnsi="Times New Roman" w:cs="Times New Roman"/>
          <w:sz w:val="24"/>
          <w:szCs w:val="24"/>
        </w:rPr>
        <w:t>Dokko</w:t>
      </w:r>
      <w:proofErr w:type="spellEnd"/>
      <w:r w:rsidR="002156B2">
        <w:rPr>
          <w:rFonts w:ascii="Times New Roman" w:hAnsi="Times New Roman" w:cs="Times New Roman"/>
          <w:sz w:val="24"/>
          <w:szCs w:val="24"/>
        </w:rPr>
        <w:t>, 2004; Kang et al. 2007</w:t>
      </w:r>
      <w:r w:rsidR="006B0BEE" w:rsidRPr="00677E5E">
        <w:rPr>
          <w:rFonts w:ascii="Times New Roman" w:hAnsi="Times New Roman" w:cs="Times New Roman"/>
          <w:sz w:val="24"/>
          <w:szCs w:val="24"/>
        </w:rPr>
        <w:t xml:space="preserve">; </w:t>
      </w:r>
      <w:proofErr w:type="spellStart"/>
      <w:r w:rsidR="006B0BEE" w:rsidRPr="00677E5E">
        <w:rPr>
          <w:rFonts w:ascii="Times New Roman" w:hAnsi="Times New Roman" w:cs="Times New Roman"/>
          <w:sz w:val="24"/>
          <w:szCs w:val="24"/>
        </w:rPr>
        <w:t>Rodan</w:t>
      </w:r>
      <w:proofErr w:type="spellEnd"/>
      <w:r w:rsidR="006B0BEE" w:rsidRPr="00677E5E">
        <w:rPr>
          <w:rFonts w:ascii="Times New Roman" w:hAnsi="Times New Roman" w:cs="Times New Roman"/>
          <w:sz w:val="24"/>
          <w:szCs w:val="24"/>
        </w:rPr>
        <w:t xml:space="preserve"> &amp; </w:t>
      </w:r>
      <w:proofErr w:type="spellStart"/>
      <w:r w:rsidR="006B0BEE" w:rsidRPr="00677E5E">
        <w:rPr>
          <w:rFonts w:ascii="Times New Roman" w:hAnsi="Times New Roman" w:cs="Times New Roman"/>
          <w:sz w:val="24"/>
          <w:szCs w:val="24"/>
        </w:rPr>
        <w:t>Galunic</w:t>
      </w:r>
      <w:proofErr w:type="spellEnd"/>
      <w:r w:rsidR="006B0BEE" w:rsidRPr="00677E5E">
        <w:rPr>
          <w:rFonts w:ascii="Times New Roman" w:hAnsi="Times New Roman" w:cs="Times New Roman"/>
          <w:sz w:val="24"/>
          <w:szCs w:val="24"/>
        </w:rPr>
        <w:t xml:space="preserve">, 2004). This literature contends that </w:t>
      </w:r>
      <w:r w:rsidR="00003B7F">
        <w:rPr>
          <w:rFonts w:ascii="Times New Roman" w:hAnsi="Times New Roman" w:cs="Times New Roman"/>
          <w:sz w:val="24"/>
          <w:szCs w:val="24"/>
        </w:rPr>
        <w:t xml:space="preserve">it is not only the structure of social relationships, but </w:t>
      </w:r>
      <w:r w:rsidR="006B0BEE" w:rsidRPr="00677E5E">
        <w:rPr>
          <w:rFonts w:ascii="Times New Roman" w:hAnsi="Times New Roman" w:cs="Times New Roman"/>
          <w:sz w:val="24"/>
          <w:szCs w:val="24"/>
        </w:rPr>
        <w:t xml:space="preserve">the </w:t>
      </w:r>
      <w:r w:rsidR="00003B7F">
        <w:rPr>
          <w:rFonts w:ascii="Times New Roman" w:hAnsi="Times New Roman" w:cs="Times New Roman"/>
          <w:sz w:val="24"/>
          <w:szCs w:val="24"/>
        </w:rPr>
        <w:t xml:space="preserve">information possessed by the actors </w:t>
      </w:r>
      <w:r w:rsidR="006B0BEE" w:rsidRPr="00677E5E">
        <w:rPr>
          <w:rFonts w:ascii="Times New Roman" w:hAnsi="Times New Roman" w:cs="Times New Roman"/>
          <w:sz w:val="24"/>
          <w:szCs w:val="24"/>
        </w:rPr>
        <w:t xml:space="preserve">within a network </w:t>
      </w:r>
      <w:r w:rsidR="00003B7F">
        <w:rPr>
          <w:rFonts w:ascii="Times New Roman" w:hAnsi="Times New Roman" w:cs="Times New Roman"/>
          <w:sz w:val="24"/>
          <w:szCs w:val="24"/>
        </w:rPr>
        <w:t>that is</w:t>
      </w:r>
      <w:r w:rsidR="006B0BEE" w:rsidRPr="00677E5E">
        <w:rPr>
          <w:rFonts w:ascii="Times New Roman" w:hAnsi="Times New Roman" w:cs="Times New Roman"/>
          <w:sz w:val="24"/>
          <w:szCs w:val="24"/>
        </w:rPr>
        <w:t xml:space="preserve"> important in determining the benefits of social interaction. For example, Adler &amp; Kwon’s </w:t>
      </w:r>
      <w:r w:rsidR="006B0BEE" w:rsidRPr="00677E5E">
        <w:rPr>
          <w:rFonts w:ascii="Times New Roman" w:hAnsi="Times New Roman" w:cs="Times New Roman"/>
          <w:sz w:val="24"/>
          <w:szCs w:val="24"/>
        </w:rPr>
        <w:lastRenderedPageBreak/>
        <w:t xml:space="preserve">(2002) definition of social capital emphasizes not only relationships but also the different types of information that such relationships provide. </w:t>
      </w:r>
      <w:r w:rsidR="00003B7F">
        <w:rPr>
          <w:rFonts w:ascii="Times New Roman" w:hAnsi="Times New Roman" w:cs="Times New Roman"/>
          <w:sz w:val="24"/>
          <w:szCs w:val="24"/>
        </w:rPr>
        <w:t>Because different actors possess</w:t>
      </w:r>
      <w:r w:rsidR="002156B2">
        <w:rPr>
          <w:rFonts w:ascii="Times New Roman" w:hAnsi="Times New Roman" w:cs="Times New Roman"/>
          <w:sz w:val="24"/>
          <w:szCs w:val="24"/>
        </w:rPr>
        <w:t xml:space="preserve"> different types of information</w:t>
      </w:r>
      <w:r w:rsidR="006B0BEE" w:rsidRPr="00677E5E">
        <w:rPr>
          <w:rFonts w:ascii="Times New Roman" w:hAnsi="Times New Roman" w:cs="Times New Roman"/>
          <w:sz w:val="24"/>
          <w:szCs w:val="24"/>
        </w:rPr>
        <w:t>, the degree to which social interaction provide</w:t>
      </w:r>
      <w:r w:rsidR="006E0EB8">
        <w:rPr>
          <w:rFonts w:ascii="Times New Roman" w:hAnsi="Times New Roman" w:cs="Times New Roman"/>
          <w:sz w:val="24"/>
          <w:szCs w:val="24"/>
        </w:rPr>
        <w:t>s</w:t>
      </w:r>
      <w:r w:rsidR="006B0BEE" w:rsidRPr="00677E5E">
        <w:rPr>
          <w:rFonts w:ascii="Times New Roman" w:hAnsi="Times New Roman" w:cs="Times New Roman"/>
          <w:sz w:val="24"/>
          <w:szCs w:val="24"/>
        </w:rPr>
        <w:t xml:space="preserve"> valuable new knowledge </w:t>
      </w:r>
      <w:r w:rsidR="006E0EB8">
        <w:rPr>
          <w:rFonts w:ascii="Times New Roman" w:hAnsi="Times New Roman" w:cs="Times New Roman"/>
          <w:sz w:val="24"/>
          <w:szCs w:val="24"/>
        </w:rPr>
        <w:t>may</w:t>
      </w:r>
      <w:r w:rsidR="006B0BEE" w:rsidRPr="00677E5E">
        <w:rPr>
          <w:rFonts w:ascii="Times New Roman" w:hAnsi="Times New Roman" w:cs="Times New Roman"/>
          <w:sz w:val="24"/>
          <w:szCs w:val="24"/>
        </w:rPr>
        <w:t xml:space="preserve"> depend on </w:t>
      </w:r>
      <w:r w:rsidR="006B0BEE" w:rsidRPr="00677E5E">
        <w:rPr>
          <w:rFonts w:ascii="Times New Roman" w:hAnsi="Times New Roman" w:cs="Times New Roman"/>
          <w:i/>
          <w:sz w:val="24"/>
          <w:szCs w:val="24"/>
        </w:rPr>
        <w:t>with whom</w:t>
      </w:r>
      <w:r w:rsidR="006B0BEE" w:rsidRPr="00677E5E">
        <w:rPr>
          <w:rFonts w:ascii="Times New Roman" w:hAnsi="Times New Roman" w:cs="Times New Roman"/>
          <w:sz w:val="24"/>
          <w:szCs w:val="24"/>
        </w:rPr>
        <w:t xml:space="preserve"> the interaction takes place. We begin by hypothesizing the effects of more frequent social interaction with </w:t>
      </w:r>
      <w:r w:rsidR="006E0EB8">
        <w:rPr>
          <w:rFonts w:ascii="Times New Roman" w:hAnsi="Times New Roman" w:cs="Times New Roman"/>
          <w:sz w:val="24"/>
          <w:szCs w:val="24"/>
        </w:rPr>
        <w:t>entrepreneurial</w:t>
      </w:r>
      <w:r w:rsidR="006B0BEE" w:rsidRPr="00677E5E">
        <w:rPr>
          <w:rFonts w:ascii="Times New Roman" w:hAnsi="Times New Roman" w:cs="Times New Roman"/>
          <w:sz w:val="24"/>
          <w:szCs w:val="24"/>
        </w:rPr>
        <w:t xml:space="preserve"> peers on performance outcomes, and then proceed to contrast such predications with interactions with </w:t>
      </w:r>
      <w:r w:rsidR="00962D73">
        <w:rPr>
          <w:rFonts w:ascii="Times New Roman" w:hAnsi="Times New Roman" w:cs="Times New Roman"/>
          <w:sz w:val="24"/>
          <w:szCs w:val="24"/>
        </w:rPr>
        <w:t>technical</w:t>
      </w:r>
      <w:r w:rsidR="00962D73" w:rsidRPr="00677E5E">
        <w:rPr>
          <w:rFonts w:ascii="Times New Roman" w:hAnsi="Times New Roman" w:cs="Times New Roman"/>
          <w:sz w:val="24"/>
          <w:szCs w:val="24"/>
        </w:rPr>
        <w:t xml:space="preserve"> </w:t>
      </w:r>
      <w:r w:rsidR="006B0BEE" w:rsidRPr="00677E5E">
        <w:rPr>
          <w:rFonts w:ascii="Times New Roman" w:hAnsi="Times New Roman" w:cs="Times New Roman"/>
          <w:sz w:val="24"/>
          <w:szCs w:val="24"/>
        </w:rPr>
        <w:t xml:space="preserve">experts. </w:t>
      </w:r>
    </w:p>
    <w:p w:rsidR="00D95432" w:rsidRPr="00677E5E" w:rsidRDefault="003F4080" w:rsidP="003C0522">
      <w:pPr>
        <w:autoSpaceDE w:val="0"/>
        <w:autoSpaceDN w:val="0"/>
        <w:adjustRightInd w:val="0"/>
        <w:spacing w:line="480" w:lineRule="auto"/>
        <w:rPr>
          <w:rFonts w:ascii="Times New Roman" w:hAnsi="Times New Roman" w:cs="Times New Roman"/>
          <w:sz w:val="24"/>
          <w:szCs w:val="24"/>
        </w:rPr>
      </w:pPr>
      <w:proofErr w:type="gramStart"/>
      <w:r>
        <w:rPr>
          <w:rFonts w:ascii="Times New Roman" w:hAnsi="Times New Roman" w:cs="Times New Roman"/>
          <w:b/>
          <w:i/>
          <w:sz w:val="24"/>
          <w:szCs w:val="24"/>
        </w:rPr>
        <w:t xml:space="preserve">Social interaction with </w:t>
      </w:r>
      <w:r w:rsidR="002C2CF8" w:rsidRPr="00677E5E">
        <w:rPr>
          <w:rFonts w:ascii="Times New Roman" w:hAnsi="Times New Roman" w:cs="Times New Roman"/>
          <w:b/>
          <w:i/>
          <w:sz w:val="24"/>
          <w:szCs w:val="24"/>
        </w:rPr>
        <w:t>entrepreneurial</w:t>
      </w:r>
      <w:r w:rsidR="00681239" w:rsidRPr="00677E5E">
        <w:rPr>
          <w:rFonts w:ascii="Times New Roman" w:hAnsi="Times New Roman" w:cs="Times New Roman"/>
          <w:b/>
          <w:i/>
          <w:sz w:val="24"/>
          <w:szCs w:val="24"/>
        </w:rPr>
        <w:t xml:space="preserve"> peers</w:t>
      </w:r>
      <w:r w:rsidR="001517C7" w:rsidRPr="00677E5E">
        <w:rPr>
          <w:rFonts w:ascii="Times New Roman" w:hAnsi="Times New Roman" w:cs="Times New Roman"/>
          <w:b/>
          <w:i/>
          <w:sz w:val="24"/>
          <w:szCs w:val="24"/>
        </w:rPr>
        <w:t>.</w:t>
      </w:r>
      <w:proofErr w:type="gramEnd"/>
      <w:r w:rsidR="001517C7" w:rsidRPr="00677E5E">
        <w:rPr>
          <w:rFonts w:ascii="Times New Roman" w:hAnsi="Times New Roman" w:cs="Times New Roman"/>
          <w:b/>
          <w:i/>
          <w:sz w:val="24"/>
          <w:szCs w:val="24"/>
        </w:rPr>
        <w:t xml:space="preserve"> </w:t>
      </w:r>
      <w:r w:rsidR="00015FC0" w:rsidRPr="00677E5E">
        <w:rPr>
          <w:rFonts w:ascii="Times New Roman" w:hAnsi="Times New Roman" w:cs="Times New Roman"/>
          <w:sz w:val="24"/>
          <w:szCs w:val="24"/>
        </w:rPr>
        <w:t xml:space="preserve">Interaction </w:t>
      </w:r>
      <w:r w:rsidR="00DC67CD" w:rsidRPr="00677E5E">
        <w:rPr>
          <w:rFonts w:ascii="Times New Roman" w:hAnsi="Times New Roman" w:cs="Times New Roman"/>
          <w:sz w:val="24"/>
          <w:szCs w:val="24"/>
        </w:rPr>
        <w:t xml:space="preserve">between </w:t>
      </w:r>
      <w:r w:rsidR="0069494A">
        <w:rPr>
          <w:rFonts w:ascii="Times New Roman" w:hAnsi="Times New Roman" w:cs="Times New Roman"/>
          <w:sz w:val="24"/>
          <w:szCs w:val="24"/>
        </w:rPr>
        <w:t>entrepreneurs in BOP markets</w:t>
      </w:r>
      <w:r w:rsidR="00DC67CD" w:rsidRPr="00677E5E">
        <w:rPr>
          <w:rFonts w:ascii="Times New Roman" w:hAnsi="Times New Roman" w:cs="Times New Roman"/>
          <w:sz w:val="24"/>
          <w:szCs w:val="24"/>
        </w:rPr>
        <w:t xml:space="preserve"> and </w:t>
      </w:r>
      <w:r w:rsidR="0069494A">
        <w:rPr>
          <w:rFonts w:ascii="Times New Roman" w:hAnsi="Times New Roman" w:cs="Times New Roman"/>
          <w:sz w:val="24"/>
          <w:szCs w:val="24"/>
        </w:rPr>
        <w:t>their</w:t>
      </w:r>
      <w:r w:rsidR="002C2CF8" w:rsidRPr="00677E5E">
        <w:rPr>
          <w:rFonts w:ascii="Times New Roman" w:hAnsi="Times New Roman" w:cs="Times New Roman"/>
          <w:sz w:val="24"/>
          <w:szCs w:val="24"/>
        </w:rPr>
        <w:t xml:space="preserve"> </w:t>
      </w:r>
      <w:r w:rsidR="006C4C50">
        <w:rPr>
          <w:rFonts w:ascii="Times New Roman" w:hAnsi="Times New Roman" w:cs="Times New Roman"/>
          <w:sz w:val="24"/>
          <w:szCs w:val="24"/>
        </w:rPr>
        <w:t>entrepreneurial</w:t>
      </w:r>
      <w:r w:rsidR="004F3483">
        <w:rPr>
          <w:rFonts w:ascii="Times New Roman" w:hAnsi="Times New Roman" w:cs="Times New Roman"/>
          <w:sz w:val="24"/>
          <w:szCs w:val="24"/>
        </w:rPr>
        <w:t xml:space="preserve"> </w:t>
      </w:r>
      <w:r w:rsidR="00FB15D5" w:rsidRPr="00677E5E">
        <w:rPr>
          <w:rFonts w:ascii="Times New Roman" w:hAnsi="Times New Roman" w:cs="Times New Roman"/>
          <w:sz w:val="24"/>
          <w:szCs w:val="24"/>
        </w:rPr>
        <w:t>peers,</w:t>
      </w:r>
      <w:r w:rsidR="00681239" w:rsidRPr="00677E5E">
        <w:rPr>
          <w:rFonts w:ascii="Times New Roman" w:hAnsi="Times New Roman" w:cs="Times New Roman"/>
          <w:sz w:val="24"/>
          <w:szCs w:val="24"/>
        </w:rPr>
        <w:t xml:space="preserve"> who are </w:t>
      </w:r>
      <w:r w:rsidR="004F3483">
        <w:rPr>
          <w:rFonts w:ascii="Times New Roman" w:hAnsi="Times New Roman" w:cs="Times New Roman"/>
          <w:sz w:val="24"/>
          <w:szCs w:val="24"/>
        </w:rPr>
        <w:t>also</w:t>
      </w:r>
      <w:r w:rsidR="00681239" w:rsidRPr="00677E5E">
        <w:rPr>
          <w:rFonts w:ascii="Times New Roman" w:hAnsi="Times New Roman" w:cs="Times New Roman"/>
          <w:sz w:val="24"/>
          <w:szCs w:val="24"/>
        </w:rPr>
        <w:t xml:space="preserve"> attempting </w:t>
      </w:r>
      <w:r w:rsidR="00DC67CD" w:rsidRPr="00677E5E">
        <w:rPr>
          <w:rFonts w:ascii="Times New Roman" w:hAnsi="Times New Roman" w:cs="Times New Roman"/>
          <w:sz w:val="24"/>
          <w:szCs w:val="24"/>
        </w:rPr>
        <w:t xml:space="preserve">to follow </w:t>
      </w:r>
      <w:r w:rsidR="00681239" w:rsidRPr="00677E5E">
        <w:rPr>
          <w:rFonts w:ascii="Times New Roman" w:hAnsi="Times New Roman" w:cs="Times New Roman"/>
          <w:sz w:val="24"/>
          <w:szCs w:val="24"/>
        </w:rPr>
        <w:t xml:space="preserve">a </w:t>
      </w:r>
      <w:r w:rsidR="00DC67CD" w:rsidRPr="00677E5E">
        <w:rPr>
          <w:rFonts w:ascii="Times New Roman" w:hAnsi="Times New Roman" w:cs="Times New Roman"/>
          <w:sz w:val="24"/>
          <w:szCs w:val="24"/>
        </w:rPr>
        <w:t>prescribed template</w:t>
      </w:r>
      <w:r w:rsidR="0069494A">
        <w:rPr>
          <w:rFonts w:ascii="Times New Roman" w:hAnsi="Times New Roman" w:cs="Times New Roman"/>
          <w:sz w:val="24"/>
          <w:szCs w:val="24"/>
        </w:rPr>
        <w:t>,</w:t>
      </w:r>
      <w:r w:rsidR="00DC67CD" w:rsidRPr="00677E5E">
        <w:rPr>
          <w:rFonts w:ascii="Times New Roman" w:hAnsi="Times New Roman" w:cs="Times New Roman"/>
          <w:sz w:val="24"/>
          <w:szCs w:val="24"/>
        </w:rPr>
        <w:t xml:space="preserve"> </w:t>
      </w:r>
      <w:r w:rsidR="00E97826">
        <w:rPr>
          <w:rFonts w:ascii="Times New Roman" w:hAnsi="Times New Roman" w:cs="Times New Roman"/>
          <w:sz w:val="24"/>
          <w:szCs w:val="24"/>
        </w:rPr>
        <w:t>may</w:t>
      </w:r>
      <w:r w:rsidR="00102842" w:rsidRPr="00677E5E">
        <w:rPr>
          <w:rFonts w:ascii="Times New Roman" w:hAnsi="Times New Roman" w:cs="Times New Roman"/>
          <w:sz w:val="24"/>
          <w:szCs w:val="24"/>
        </w:rPr>
        <w:t xml:space="preserve"> potentially provide a number of benefits. </w:t>
      </w:r>
      <w:r w:rsidR="00A83D75">
        <w:rPr>
          <w:rFonts w:ascii="Times New Roman" w:hAnsi="Times New Roman" w:cs="Times New Roman"/>
          <w:sz w:val="24"/>
          <w:szCs w:val="24"/>
        </w:rPr>
        <w:t>Entrepreneurial peers possess information regarding the local culture, logistics, and politics as well as experience with implementation of the template. Thus, i</w:t>
      </w:r>
      <w:r w:rsidR="00A83D75" w:rsidRPr="00677E5E">
        <w:rPr>
          <w:rFonts w:ascii="Times New Roman" w:hAnsi="Times New Roman" w:cs="Times New Roman"/>
          <w:sz w:val="24"/>
          <w:szCs w:val="24"/>
        </w:rPr>
        <w:t xml:space="preserve">ncreased interaction with </w:t>
      </w:r>
      <w:r w:rsidR="00A83D75">
        <w:rPr>
          <w:rFonts w:ascii="Times New Roman" w:hAnsi="Times New Roman" w:cs="Times New Roman"/>
          <w:sz w:val="24"/>
          <w:szCs w:val="24"/>
        </w:rPr>
        <w:t xml:space="preserve">the </w:t>
      </w:r>
      <w:r w:rsidR="00A83D75" w:rsidRPr="00677E5E">
        <w:rPr>
          <w:rFonts w:ascii="Times New Roman" w:hAnsi="Times New Roman" w:cs="Times New Roman"/>
          <w:sz w:val="24"/>
          <w:szCs w:val="24"/>
        </w:rPr>
        <w:t>entrepreneur</w:t>
      </w:r>
      <w:r w:rsidR="00A83D75">
        <w:rPr>
          <w:rFonts w:ascii="Times New Roman" w:hAnsi="Times New Roman" w:cs="Times New Roman"/>
          <w:sz w:val="24"/>
          <w:szCs w:val="24"/>
        </w:rPr>
        <w:t>’s</w:t>
      </w:r>
      <w:r w:rsidR="00A83D75" w:rsidRPr="00677E5E">
        <w:rPr>
          <w:rFonts w:ascii="Times New Roman" w:hAnsi="Times New Roman" w:cs="Times New Roman"/>
          <w:sz w:val="24"/>
          <w:szCs w:val="24"/>
        </w:rPr>
        <w:t xml:space="preserve"> peers may improve the overall efficiency of </w:t>
      </w:r>
      <w:r w:rsidR="00A83D75">
        <w:rPr>
          <w:rFonts w:ascii="Times New Roman" w:hAnsi="Times New Roman" w:cs="Times New Roman"/>
          <w:sz w:val="24"/>
          <w:szCs w:val="24"/>
        </w:rPr>
        <w:t>a</w:t>
      </w:r>
      <w:r w:rsidR="00A83D75" w:rsidRPr="00677E5E">
        <w:rPr>
          <w:rFonts w:ascii="Times New Roman" w:hAnsi="Times New Roman" w:cs="Times New Roman"/>
          <w:sz w:val="24"/>
          <w:szCs w:val="24"/>
        </w:rPr>
        <w:t xml:space="preserve"> trial-and-error process (Winter &amp; </w:t>
      </w:r>
      <w:proofErr w:type="spellStart"/>
      <w:r w:rsidR="00A83D75" w:rsidRPr="00677E5E">
        <w:rPr>
          <w:rFonts w:ascii="Times New Roman" w:hAnsi="Times New Roman" w:cs="Times New Roman"/>
          <w:sz w:val="24"/>
          <w:szCs w:val="24"/>
        </w:rPr>
        <w:t>Szulanski</w:t>
      </w:r>
      <w:proofErr w:type="spellEnd"/>
      <w:r w:rsidR="00A83D75" w:rsidRPr="00677E5E">
        <w:rPr>
          <w:rFonts w:ascii="Times New Roman" w:hAnsi="Times New Roman" w:cs="Times New Roman"/>
          <w:sz w:val="24"/>
          <w:szCs w:val="24"/>
        </w:rPr>
        <w:t>, 2001). Specifically, the sharing of stories could potentially speed up the overall learning curve and reduce the chances that adaptations that are detrimental to performance would be repeated.</w:t>
      </w:r>
      <w:r w:rsidR="00A83D75">
        <w:rPr>
          <w:rFonts w:ascii="Times New Roman" w:hAnsi="Times New Roman" w:cs="Times New Roman"/>
          <w:sz w:val="24"/>
          <w:szCs w:val="24"/>
        </w:rPr>
        <w:t xml:space="preserve"> Furthermore, the </w:t>
      </w:r>
      <w:r w:rsidR="00FB15D5">
        <w:rPr>
          <w:rFonts w:ascii="Times New Roman" w:hAnsi="Times New Roman" w:cs="Times New Roman"/>
          <w:sz w:val="24"/>
          <w:szCs w:val="24"/>
        </w:rPr>
        <w:t>similarity</w:t>
      </w:r>
      <w:r w:rsidR="00A83D75">
        <w:rPr>
          <w:rFonts w:ascii="Times New Roman" w:hAnsi="Times New Roman" w:cs="Times New Roman"/>
          <w:sz w:val="24"/>
          <w:szCs w:val="24"/>
        </w:rPr>
        <w:t xml:space="preserve"> between entrepreneurial peers can facilitate communication</w:t>
      </w:r>
      <w:r w:rsidR="00FB15D5">
        <w:rPr>
          <w:rFonts w:ascii="Times New Roman" w:hAnsi="Times New Roman" w:cs="Times New Roman"/>
          <w:sz w:val="24"/>
          <w:szCs w:val="24"/>
        </w:rPr>
        <w:t xml:space="preserve"> and</w:t>
      </w:r>
      <w:r w:rsidR="00DC67CD" w:rsidRPr="00677E5E">
        <w:rPr>
          <w:rFonts w:ascii="Times New Roman" w:hAnsi="Times New Roman" w:cs="Times New Roman"/>
          <w:sz w:val="24"/>
          <w:szCs w:val="24"/>
        </w:rPr>
        <w:t xml:space="preserve"> may </w:t>
      </w:r>
      <w:r w:rsidR="00FB15D5">
        <w:rPr>
          <w:rFonts w:ascii="Times New Roman" w:hAnsi="Times New Roman" w:cs="Times New Roman"/>
          <w:sz w:val="24"/>
          <w:szCs w:val="24"/>
        </w:rPr>
        <w:t>facilitate</w:t>
      </w:r>
      <w:r w:rsidR="00DC67CD" w:rsidRPr="00677E5E">
        <w:rPr>
          <w:rFonts w:ascii="Times New Roman" w:hAnsi="Times New Roman" w:cs="Times New Roman"/>
          <w:sz w:val="24"/>
          <w:szCs w:val="24"/>
        </w:rPr>
        <w:t xml:space="preserve"> </w:t>
      </w:r>
      <w:r w:rsidR="004F3483">
        <w:rPr>
          <w:rFonts w:ascii="Times New Roman" w:hAnsi="Times New Roman" w:cs="Times New Roman"/>
          <w:sz w:val="24"/>
          <w:szCs w:val="24"/>
        </w:rPr>
        <w:t xml:space="preserve">sharing ideas regarding </w:t>
      </w:r>
      <w:r w:rsidR="00DC67CD" w:rsidRPr="00677E5E">
        <w:rPr>
          <w:rFonts w:ascii="Times New Roman" w:hAnsi="Times New Roman" w:cs="Times New Roman"/>
          <w:sz w:val="24"/>
          <w:szCs w:val="24"/>
        </w:rPr>
        <w:t xml:space="preserve">practices within a given template </w:t>
      </w:r>
      <w:r w:rsidR="008E5017" w:rsidRPr="00677E5E">
        <w:rPr>
          <w:rFonts w:ascii="Times New Roman" w:hAnsi="Times New Roman" w:cs="Times New Roman"/>
          <w:sz w:val="24"/>
          <w:szCs w:val="24"/>
        </w:rPr>
        <w:t xml:space="preserve">and </w:t>
      </w:r>
      <w:r w:rsidR="00DC67CD" w:rsidRPr="00677E5E">
        <w:rPr>
          <w:rFonts w:ascii="Times New Roman" w:hAnsi="Times New Roman" w:cs="Times New Roman"/>
          <w:sz w:val="24"/>
          <w:szCs w:val="24"/>
        </w:rPr>
        <w:t xml:space="preserve">designing adaptations </w:t>
      </w:r>
      <w:r w:rsidR="00FB15D5">
        <w:rPr>
          <w:rFonts w:ascii="Times New Roman" w:hAnsi="Times New Roman" w:cs="Times New Roman"/>
          <w:sz w:val="24"/>
          <w:szCs w:val="24"/>
        </w:rPr>
        <w:t>in the face of resource constraints</w:t>
      </w:r>
      <w:r w:rsidR="00015FC0" w:rsidRPr="00677E5E">
        <w:rPr>
          <w:rFonts w:ascii="Times New Roman" w:hAnsi="Times New Roman" w:cs="Times New Roman"/>
          <w:sz w:val="24"/>
          <w:szCs w:val="24"/>
        </w:rPr>
        <w:t xml:space="preserve"> (Hansen, 1999). </w:t>
      </w:r>
    </w:p>
    <w:p w:rsidR="004A6E71" w:rsidRPr="00677E5E" w:rsidRDefault="00BC49CC">
      <w:pPr>
        <w:autoSpaceDE w:val="0"/>
        <w:autoSpaceDN w:val="0"/>
        <w:adjustRightInd w:val="0"/>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However, </w:t>
      </w:r>
      <w:r w:rsidR="004221FB" w:rsidRPr="00677E5E">
        <w:rPr>
          <w:rFonts w:ascii="Times New Roman" w:hAnsi="Times New Roman" w:cs="Times New Roman"/>
          <w:sz w:val="24"/>
          <w:szCs w:val="24"/>
        </w:rPr>
        <w:t xml:space="preserve">frequent </w:t>
      </w:r>
      <w:r w:rsidR="00691383" w:rsidRPr="00677E5E">
        <w:rPr>
          <w:rFonts w:ascii="Times New Roman" w:hAnsi="Times New Roman" w:cs="Times New Roman"/>
          <w:sz w:val="24"/>
          <w:szCs w:val="24"/>
        </w:rPr>
        <w:t>interacti</w:t>
      </w:r>
      <w:r w:rsidR="004221FB" w:rsidRPr="00677E5E">
        <w:rPr>
          <w:rFonts w:ascii="Times New Roman" w:hAnsi="Times New Roman" w:cs="Times New Roman"/>
          <w:sz w:val="24"/>
          <w:szCs w:val="24"/>
        </w:rPr>
        <w:t>on</w:t>
      </w:r>
      <w:r w:rsidR="00691383" w:rsidRPr="00677E5E">
        <w:rPr>
          <w:rFonts w:ascii="Times New Roman" w:hAnsi="Times New Roman" w:cs="Times New Roman"/>
          <w:sz w:val="24"/>
          <w:szCs w:val="24"/>
        </w:rPr>
        <w:t xml:space="preserve"> with </w:t>
      </w:r>
      <w:r w:rsidR="002C2CF8" w:rsidRPr="00677E5E">
        <w:rPr>
          <w:rFonts w:ascii="Times New Roman" w:hAnsi="Times New Roman" w:cs="Times New Roman"/>
          <w:sz w:val="24"/>
          <w:szCs w:val="24"/>
        </w:rPr>
        <w:t>entrepreneurial</w:t>
      </w:r>
      <w:r w:rsidR="004221FB" w:rsidRPr="00677E5E">
        <w:rPr>
          <w:rFonts w:ascii="Times New Roman" w:hAnsi="Times New Roman" w:cs="Times New Roman"/>
          <w:sz w:val="24"/>
          <w:szCs w:val="24"/>
        </w:rPr>
        <w:t xml:space="preserve"> peers</w:t>
      </w:r>
      <w:r w:rsidR="00691383" w:rsidRPr="00677E5E">
        <w:rPr>
          <w:rFonts w:ascii="Times New Roman" w:hAnsi="Times New Roman" w:cs="Times New Roman"/>
          <w:sz w:val="24"/>
          <w:szCs w:val="24"/>
        </w:rPr>
        <w:t xml:space="preserve"> also potentially leads to </w:t>
      </w:r>
      <w:r w:rsidR="004221FB" w:rsidRPr="00677E5E">
        <w:rPr>
          <w:rFonts w:ascii="Times New Roman" w:hAnsi="Times New Roman" w:cs="Times New Roman"/>
          <w:sz w:val="24"/>
          <w:szCs w:val="24"/>
        </w:rPr>
        <w:t xml:space="preserve">a </w:t>
      </w:r>
      <w:r w:rsidR="00691383" w:rsidRPr="00677E5E">
        <w:rPr>
          <w:rFonts w:ascii="Times New Roman" w:hAnsi="Times New Roman" w:cs="Times New Roman"/>
          <w:sz w:val="24"/>
          <w:szCs w:val="24"/>
        </w:rPr>
        <w:t xml:space="preserve">number of </w:t>
      </w:r>
      <w:r w:rsidRPr="00677E5E">
        <w:rPr>
          <w:rFonts w:ascii="Times New Roman" w:hAnsi="Times New Roman" w:cs="Times New Roman"/>
          <w:sz w:val="24"/>
          <w:szCs w:val="24"/>
        </w:rPr>
        <w:t xml:space="preserve">pitfalls. </w:t>
      </w:r>
      <w:r w:rsidR="00691383" w:rsidRPr="00677E5E">
        <w:rPr>
          <w:rFonts w:ascii="Times New Roman" w:hAnsi="Times New Roman" w:cs="Times New Roman"/>
          <w:sz w:val="24"/>
          <w:szCs w:val="24"/>
        </w:rPr>
        <w:t>As has been mentioned previously, w</w:t>
      </w:r>
      <w:r w:rsidR="00F44032" w:rsidRPr="00677E5E">
        <w:rPr>
          <w:rFonts w:ascii="Times New Roman" w:hAnsi="Times New Roman" w:cs="Times New Roman"/>
          <w:sz w:val="24"/>
          <w:szCs w:val="24"/>
        </w:rPr>
        <w:t>hen knowledge recipients deviate from a template, the template loses value as a referent</w:t>
      </w:r>
      <w:r w:rsidR="00DD6BD6" w:rsidRPr="00677E5E">
        <w:rPr>
          <w:rFonts w:ascii="Times New Roman" w:hAnsi="Times New Roman" w:cs="Times New Roman"/>
          <w:sz w:val="24"/>
          <w:szCs w:val="24"/>
        </w:rPr>
        <w:t>,</w:t>
      </w:r>
      <w:r w:rsidR="00691383" w:rsidRPr="00677E5E">
        <w:rPr>
          <w:rFonts w:ascii="Times New Roman" w:hAnsi="Times New Roman" w:cs="Times New Roman"/>
          <w:sz w:val="24"/>
          <w:szCs w:val="24"/>
        </w:rPr>
        <w:t xml:space="preserve"> and </w:t>
      </w:r>
      <w:r w:rsidR="00DD6BD6" w:rsidRPr="00677E5E">
        <w:rPr>
          <w:rFonts w:ascii="Times New Roman" w:hAnsi="Times New Roman" w:cs="Times New Roman"/>
          <w:sz w:val="24"/>
          <w:szCs w:val="24"/>
        </w:rPr>
        <w:t xml:space="preserve">recipients </w:t>
      </w:r>
      <w:r w:rsidR="00691383" w:rsidRPr="00677E5E">
        <w:rPr>
          <w:rFonts w:ascii="Times New Roman" w:hAnsi="Times New Roman" w:cs="Times New Roman"/>
          <w:sz w:val="24"/>
          <w:szCs w:val="24"/>
        </w:rPr>
        <w:t xml:space="preserve">are </w:t>
      </w:r>
      <w:r w:rsidR="007F6275">
        <w:rPr>
          <w:rFonts w:ascii="Times New Roman" w:hAnsi="Times New Roman" w:cs="Times New Roman"/>
          <w:sz w:val="24"/>
          <w:szCs w:val="24"/>
        </w:rPr>
        <w:t xml:space="preserve">subsequently </w:t>
      </w:r>
      <w:r w:rsidR="00691383" w:rsidRPr="00677E5E">
        <w:rPr>
          <w:rFonts w:ascii="Times New Roman" w:hAnsi="Times New Roman" w:cs="Times New Roman"/>
          <w:sz w:val="24"/>
          <w:szCs w:val="24"/>
        </w:rPr>
        <w:t>forced to seek out other sources of knowledge</w:t>
      </w:r>
      <w:r w:rsidR="00F44032" w:rsidRPr="00677E5E">
        <w:rPr>
          <w:rFonts w:ascii="Times New Roman" w:hAnsi="Times New Roman" w:cs="Times New Roman"/>
          <w:sz w:val="24"/>
          <w:szCs w:val="24"/>
        </w:rPr>
        <w:t xml:space="preserve"> (Jensen &amp; </w:t>
      </w:r>
      <w:proofErr w:type="spellStart"/>
      <w:r w:rsidR="00F44032" w:rsidRPr="00677E5E">
        <w:rPr>
          <w:rFonts w:ascii="Times New Roman" w:hAnsi="Times New Roman" w:cs="Times New Roman"/>
          <w:sz w:val="24"/>
          <w:szCs w:val="24"/>
        </w:rPr>
        <w:t>Szulanski</w:t>
      </w:r>
      <w:proofErr w:type="spellEnd"/>
      <w:r w:rsidR="00F44032" w:rsidRPr="00677E5E">
        <w:rPr>
          <w:rFonts w:ascii="Times New Roman" w:hAnsi="Times New Roman" w:cs="Times New Roman"/>
          <w:sz w:val="24"/>
          <w:szCs w:val="24"/>
        </w:rPr>
        <w:t xml:space="preserve">, 2007). </w:t>
      </w:r>
      <w:r w:rsidR="00DD6BD6" w:rsidRPr="00677E5E">
        <w:rPr>
          <w:rFonts w:ascii="Times New Roman" w:hAnsi="Times New Roman" w:cs="Times New Roman"/>
          <w:sz w:val="24"/>
          <w:szCs w:val="24"/>
        </w:rPr>
        <w:t>These sources of</w:t>
      </w:r>
      <w:r w:rsidR="00902CE3" w:rsidRPr="00677E5E">
        <w:rPr>
          <w:rFonts w:ascii="Times New Roman" w:hAnsi="Times New Roman" w:cs="Times New Roman"/>
          <w:sz w:val="24"/>
          <w:szCs w:val="24"/>
        </w:rPr>
        <w:t xml:space="preserve"> knowledge </w:t>
      </w:r>
      <w:r w:rsidR="00DD6BD6" w:rsidRPr="00677E5E">
        <w:rPr>
          <w:rFonts w:ascii="Times New Roman" w:hAnsi="Times New Roman" w:cs="Times New Roman"/>
          <w:sz w:val="24"/>
          <w:szCs w:val="24"/>
        </w:rPr>
        <w:t xml:space="preserve">are </w:t>
      </w:r>
      <w:r w:rsidR="00902CE3" w:rsidRPr="00677E5E">
        <w:rPr>
          <w:rFonts w:ascii="Times New Roman" w:hAnsi="Times New Roman" w:cs="Times New Roman"/>
          <w:sz w:val="24"/>
          <w:szCs w:val="24"/>
        </w:rPr>
        <w:t>not</w:t>
      </w:r>
      <w:r w:rsidRPr="00677E5E">
        <w:rPr>
          <w:rFonts w:ascii="Times New Roman" w:hAnsi="Times New Roman" w:cs="Times New Roman"/>
          <w:sz w:val="24"/>
          <w:szCs w:val="24"/>
        </w:rPr>
        <w:t xml:space="preserve"> necessarily unambiguously helpfu</w:t>
      </w:r>
      <w:r w:rsidR="00902CE3" w:rsidRPr="00677E5E">
        <w:rPr>
          <w:rFonts w:ascii="Times New Roman" w:hAnsi="Times New Roman" w:cs="Times New Roman"/>
          <w:sz w:val="24"/>
          <w:szCs w:val="24"/>
        </w:rPr>
        <w:t>l; incorrect or mi</w:t>
      </w:r>
      <w:r w:rsidRPr="00677E5E">
        <w:rPr>
          <w:rFonts w:ascii="Times New Roman" w:hAnsi="Times New Roman" w:cs="Times New Roman"/>
          <w:sz w:val="24"/>
          <w:szCs w:val="24"/>
        </w:rPr>
        <w:t>sunderstood knowledge can also be transferred (Huber, 1991)</w:t>
      </w:r>
      <w:r w:rsidR="001517C7" w:rsidRPr="00677E5E">
        <w:rPr>
          <w:rFonts w:ascii="Times New Roman" w:hAnsi="Times New Roman" w:cs="Times New Roman"/>
          <w:sz w:val="24"/>
          <w:szCs w:val="24"/>
        </w:rPr>
        <w:t xml:space="preserve">. </w:t>
      </w:r>
      <w:r w:rsidR="00A83D75">
        <w:rPr>
          <w:rFonts w:ascii="Times New Roman" w:hAnsi="Times New Roman" w:cs="Times New Roman"/>
          <w:sz w:val="24"/>
          <w:szCs w:val="24"/>
        </w:rPr>
        <w:t xml:space="preserve">This is especially true when the template embodies ‘technical </w:t>
      </w:r>
      <w:r w:rsidR="00A83D75">
        <w:rPr>
          <w:rFonts w:ascii="Times New Roman" w:hAnsi="Times New Roman" w:cs="Times New Roman"/>
          <w:sz w:val="24"/>
          <w:szCs w:val="24"/>
        </w:rPr>
        <w:lastRenderedPageBreak/>
        <w:t xml:space="preserve">knowledge’ related to scientific or mechanical aspects of the work (Haas, 2006, pg. 1176). </w:t>
      </w:r>
      <w:r w:rsidR="00F44032" w:rsidRPr="00677E5E">
        <w:rPr>
          <w:rFonts w:ascii="Times New Roman" w:hAnsi="Times New Roman" w:cs="Times New Roman"/>
          <w:sz w:val="24"/>
          <w:szCs w:val="24"/>
        </w:rPr>
        <w:t xml:space="preserve">While </w:t>
      </w:r>
      <w:r w:rsidR="00691383" w:rsidRPr="00677E5E">
        <w:rPr>
          <w:rFonts w:ascii="Times New Roman" w:hAnsi="Times New Roman" w:cs="Times New Roman"/>
          <w:sz w:val="24"/>
          <w:szCs w:val="24"/>
        </w:rPr>
        <w:t xml:space="preserve">the </w:t>
      </w:r>
      <w:r w:rsidR="0069494A">
        <w:rPr>
          <w:rFonts w:ascii="Times New Roman" w:hAnsi="Times New Roman" w:cs="Times New Roman"/>
          <w:sz w:val="24"/>
          <w:szCs w:val="24"/>
        </w:rPr>
        <w:t>entrepreneur</w:t>
      </w:r>
      <w:r w:rsidR="00691383" w:rsidRPr="00677E5E">
        <w:rPr>
          <w:rFonts w:ascii="Times New Roman" w:hAnsi="Times New Roman" w:cs="Times New Roman"/>
          <w:sz w:val="24"/>
          <w:szCs w:val="24"/>
        </w:rPr>
        <w:t>’</w:t>
      </w:r>
      <w:r w:rsidR="00F44032" w:rsidRPr="00677E5E">
        <w:rPr>
          <w:rFonts w:ascii="Times New Roman" w:hAnsi="Times New Roman" w:cs="Times New Roman"/>
          <w:sz w:val="24"/>
          <w:szCs w:val="24"/>
        </w:rPr>
        <w:t>s</w:t>
      </w:r>
      <w:r w:rsidR="00691383" w:rsidRPr="00677E5E">
        <w:rPr>
          <w:rFonts w:ascii="Times New Roman" w:hAnsi="Times New Roman" w:cs="Times New Roman"/>
          <w:sz w:val="24"/>
          <w:szCs w:val="24"/>
        </w:rPr>
        <w:t xml:space="preserve"> peers</w:t>
      </w:r>
      <w:r w:rsidR="00F44032" w:rsidRPr="00677E5E">
        <w:rPr>
          <w:rFonts w:ascii="Times New Roman" w:hAnsi="Times New Roman" w:cs="Times New Roman"/>
          <w:sz w:val="24"/>
          <w:szCs w:val="24"/>
        </w:rPr>
        <w:t xml:space="preserve"> may possess </w:t>
      </w:r>
      <w:r w:rsidR="00691383" w:rsidRPr="00677E5E">
        <w:rPr>
          <w:rFonts w:ascii="Times New Roman" w:hAnsi="Times New Roman" w:cs="Times New Roman"/>
          <w:sz w:val="24"/>
          <w:szCs w:val="24"/>
        </w:rPr>
        <w:t>a great deal of</w:t>
      </w:r>
      <w:r w:rsidR="00F44032" w:rsidRPr="00677E5E">
        <w:rPr>
          <w:rFonts w:ascii="Times New Roman" w:hAnsi="Times New Roman" w:cs="Times New Roman"/>
          <w:sz w:val="24"/>
          <w:szCs w:val="24"/>
        </w:rPr>
        <w:t xml:space="preserve"> knowledge regarding </w:t>
      </w:r>
      <w:r w:rsidR="00691383" w:rsidRPr="00677E5E">
        <w:rPr>
          <w:rFonts w:ascii="Times New Roman" w:hAnsi="Times New Roman" w:cs="Times New Roman"/>
          <w:sz w:val="24"/>
          <w:szCs w:val="24"/>
        </w:rPr>
        <w:t>local practices or attributes of the local</w:t>
      </w:r>
      <w:r w:rsidR="00F44032" w:rsidRPr="00677E5E">
        <w:rPr>
          <w:rFonts w:ascii="Times New Roman" w:hAnsi="Times New Roman" w:cs="Times New Roman"/>
          <w:sz w:val="24"/>
          <w:szCs w:val="24"/>
        </w:rPr>
        <w:t xml:space="preserve"> environment, they are unlikely to understand the </w:t>
      </w:r>
      <w:r w:rsidR="00A83D75">
        <w:rPr>
          <w:rFonts w:ascii="Times New Roman" w:hAnsi="Times New Roman" w:cs="Times New Roman"/>
          <w:sz w:val="24"/>
          <w:szCs w:val="24"/>
        </w:rPr>
        <w:t xml:space="preserve">technical </w:t>
      </w:r>
      <w:r w:rsidR="00F44032" w:rsidRPr="00677E5E">
        <w:rPr>
          <w:rFonts w:ascii="Times New Roman" w:hAnsi="Times New Roman" w:cs="Times New Roman"/>
          <w:sz w:val="24"/>
          <w:szCs w:val="24"/>
        </w:rPr>
        <w:t xml:space="preserve">causal relationships and interdependencies embedded </w:t>
      </w:r>
      <w:r w:rsidR="004221FB" w:rsidRPr="00677E5E">
        <w:rPr>
          <w:rFonts w:ascii="Times New Roman" w:hAnsi="Times New Roman" w:cs="Times New Roman"/>
          <w:sz w:val="24"/>
          <w:szCs w:val="24"/>
        </w:rPr>
        <w:t>with</w:t>
      </w:r>
      <w:r w:rsidR="00F44032" w:rsidRPr="00677E5E">
        <w:rPr>
          <w:rFonts w:ascii="Times New Roman" w:hAnsi="Times New Roman" w:cs="Times New Roman"/>
          <w:sz w:val="24"/>
          <w:szCs w:val="24"/>
        </w:rPr>
        <w:t>in the template (</w:t>
      </w:r>
      <w:proofErr w:type="spellStart"/>
      <w:r w:rsidR="00F44032" w:rsidRPr="00677E5E">
        <w:rPr>
          <w:rFonts w:ascii="Times New Roman" w:hAnsi="Times New Roman" w:cs="Times New Roman"/>
          <w:sz w:val="24"/>
          <w:szCs w:val="24"/>
        </w:rPr>
        <w:t>Szulanski</w:t>
      </w:r>
      <w:proofErr w:type="spellEnd"/>
      <w:r w:rsidR="00F44032" w:rsidRPr="00677E5E">
        <w:rPr>
          <w:rFonts w:ascii="Times New Roman" w:hAnsi="Times New Roman" w:cs="Times New Roman"/>
          <w:sz w:val="24"/>
          <w:szCs w:val="24"/>
        </w:rPr>
        <w:t xml:space="preserve"> &amp; Jensen, 2006</w:t>
      </w:r>
      <w:r w:rsidR="009504CC" w:rsidRPr="00677E5E">
        <w:rPr>
          <w:rFonts w:ascii="Times New Roman" w:hAnsi="Times New Roman" w:cs="Times New Roman"/>
          <w:sz w:val="24"/>
          <w:szCs w:val="24"/>
        </w:rPr>
        <w:t xml:space="preserve">; </w:t>
      </w:r>
      <w:proofErr w:type="spellStart"/>
      <w:r w:rsidR="009504CC" w:rsidRPr="00677E5E">
        <w:rPr>
          <w:rFonts w:ascii="Times New Roman" w:hAnsi="Times New Roman" w:cs="Times New Roman"/>
          <w:sz w:val="24"/>
          <w:szCs w:val="24"/>
        </w:rPr>
        <w:t>Szulanski</w:t>
      </w:r>
      <w:proofErr w:type="spellEnd"/>
      <w:r w:rsidR="009504CC" w:rsidRPr="00677E5E">
        <w:rPr>
          <w:rFonts w:ascii="Times New Roman" w:hAnsi="Times New Roman" w:cs="Times New Roman"/>
          <w:sz w:val="24"/>
          <w:szCs w:val="24"/>
        </w:rPr>
        <w:t xml:space="preserve"> &amp; Jensen, 2008</w:t>
      </w:r>
      <w:r w:rsidR="00F44032" w:rsidRPr="00677E5E">
        <w:rPr>
          <w:rFonts w:ascii="Times New Roman" w:hAnsi="Times New Roman" w:cs="Times New Roman"/>
          <w:sz w:val="24"/>
          <w:szCs w:val="24"/>
        </w:rPr>
        <w:t>)</w:t>
      </w:r>
      <w:r w:rsidR="001517C7" w:rsidRPr="00677E5E">
        <w:rPr>
          <w:rFonts w:ascii="Times New Roman" w:hAnsi="Times New Roman" w:cs="Times New Roman"/>
          <w:sz w:val="24"/>
          <w:szCs w:val="24"/>
        </w:rPr>
        <w:t xml:space="preserve">. </w:t>
      </w:r>
      <w:r w:rsidR="0048047E" w:rsidRPr="00677E5E">
        <w:rPr>
          <w:rFonts w:ascii="Times New Roman" w:hAnsi="Times New Roman" w:cs="Times New Roman"/>
          <w:sz w:val="24"/>
          <w:szCs w:val="24"/>
        </w:rPr>
        <w:t xml:space="preserve">Furthermore, </w:t>
      </w:r>
      <w:r w:rsidR="004221FB" w:rsidRPr="00677E5E">
        <w:rPr>
          <w:rFonts w:ascii="Times New Roman" w:hAnsi="Times New Roman" w:cs="Times New Roman"/>
          <w:sz w:val="24"/>
          <w:szCs w:val="24"/>
        </w:rPr>
        <w:t xml:space="preserve">frequent </w:t>
      </w:r>
      <w:r w:rsidR="0048047E" w:rsidRPr="00677E5E">
        <w:rPr>
          <w:rFonts w:ascii="Times New Roman" w:hAnsi="Times New Roman" w:cs="Times New Roman"/>
          <w:sz w:val="24"/>
          <w:szCs w:val="24"/>
        </w:rPr>
        <w:t>interaction with peers represent</w:t>
      </w:r>
      <w:r w:rsidR="00DD6BD6" w:rsidRPr="00677E5E">
        <w:rPr>
          <w:rFonts w:ascii="Times New Roman" w:hAnsi="Times New Roman" w:cs="Times New Roman"/>
          <w:sz w:val="24"/>
          <w:szCs w:val="24"/>
        </w:rPr>
        <w:t>s</w:t>
      </w:r>
      <w:r w:rsidR="0048047E" w:rsidRPr="00677E5E">
        <w:rPr>
          <w:rFonts w:ascii="Times New Roman" w:hAnsi="Times New Roman" w:cs="Times New Roman"/>
          <w:sz w:val="24"/>
          <w:szCs w:val="24"/>
        </w:rPr>
        <w:t xml:space="preserve"> an opportunity cost</w:t>
      </w:r>
      <w:r w:rsidR="00FB15D5">
        <w:rPr>
          <w:rFonts w:ascii="Times New Roman" w:hAnsi="Times New Roman" w:cs="Times New Roman"/>
          <w:sz w:val="24"/>
          <w:szCs w:val="24"/>
        </w:rPr>
        <w:t>, leading to decreased ability to seek knowledge from other sources (Han</w:t>
      </w:r>
      <w:r w:rsidR="0048047E" w:rsidRPr="00677E5E">
        <w:rPr>
          <w:rFonts w:ascii="Times New Roman" w:hAnsi="Times New Roman" w:cs="Times New Roman"/>
          <w:sz w:val="24"/>
          <w:szCs w:val="24"/>
        </w:rPr>
        <w:t xml:space="preserve">sen, 1999). </w:t>
      </w:r>
      <w:r w:rsidR="00F44032" w:rsidRPr="00677E5E">
        <w:rPr>
          <w:rFonts w:ascii="Times New Roman" w:hAnsi="Times New Roman" w:cs="Times New Roman"/>
          <w:sz w:val="24"/>
          <w:szCs w:val="24"/>
        </w:rPr>
        <w:t xml:space="preserve">Thus, </w:t>
      </w:r>
      <w:r w:rsidR="007A4111" w:rsidRPr="00677E5E">
        <w:rPr>
          <w:rFonts w:ascii="Times New Roman" w:hAnsi="Times New Roman" w:cs="Times New Roman"/>
          <w:sz w:val="24"/>
          <w:szCs w:val="24"/>
        </w:rPr>
        <w:t xml:space="preserve">shared understandings created through </w:t>
      </w:r>
      <w:r w:rsidR="004221FB" w:rsidRPr="00677E5E">
        <w:rPr>
          <w:rFonts w:ascii="Times New Roman" w:hAnsi="Times New Roman" w:cs="Times New Roman"/>
          <w:sz w:val="24"/>
          <w:szCs w:val="24"/>
        </w:rPr>
        <w:t xml:space="preserve">repeated </w:t>
      </w:r>
      <w:r w:rsidR="007A4111" w:rsidRPr="00677E5E">
        <w:rPr>
          <w:rFonts w:ascii="Times New Roman" w:hAnsi="Times New Roman" w:cs="Times New Roman"/>
          <w:sz w:val="24"/>
          <w:szCs w:val="24"/>
        </w:rPr>
        <w:t>peer interactions</w:t>
      </w:r>
      <w:r w:rsidR="0048047E" w:rsidRPr="00677E5E">
        <w:rPr>
          <w:rFonts w:ascii="Times New Roman" w:hAnsi="Times New Roman" w:cs="Times New Roman"/>
          <w:sz w:val="24"/>
          <w:szCs w:val="24"/>
        </w:rPr>
        <w:t xml:space="preserve"> </w:t>
      </w:r>
      <w:r w:rsidR="00F44032" w:rsidRPr="00677E5E">
        <w:rPr>
          <w:rFonts w:ascii="Times New Roman" w:hAnsi="Times New Roman" w:cs="Times New Roman"/>
          <w:sz w:val="24"/>
          <w:szCs w:val="24"/>
        </w:rPr>
        <w:t xml:space="preserve">are </w:t>
      </w:r>
      <w:r w:rsidR="0048047E" w:rsidRPr="00677E5E">
        <w:rPr>
          <w:rFonts w:ascii="Times New Roman" w:hAnsi="Times New Roman" w:cs="Times New Roman"/>
          <w:sz w:val="24"/>
          <w:szCs w:val="24"/>
        </w:rPr>
        <w:t>un</w:t>
      </w:r>
      <w:r w:rsidR="00F44032" w:rsidRPr="00677E5E">
        <w:rPr>
          <w:rFonts w:ascii="Times New Roman" w:hAnsi="Times New Roman" w:cs="Times New Roman"/>
          <w:sz w:val="24"/>
          <w:szCs w:val="24"/>
        </w:rPr>
        <w:t xml:space="preserve">likely </w:t>
      </w:r>
      <w:r w:rsidR="004221FB" w:rsidRPr="00677E5E">
        <w:rPr>
          <w:rFonts w:ascii="Times New Roman" w:hAnsi="Times New Roman" w:cs="Times New Roman"/>
          <w:sz w:val="24"/>
          <w:szCs w:val="24"/>
        </w:rPr>
        <w:t xml:space="preserve">to </w:t>
      </w:r>
      <w:r w:rsidR="00A83D75">
        <w:rPr>
          <w:rFonts w:ascii="Times New Roman" w:hAnsi="Times New Roman" w:cs="Times New Roman"/>
          <w:sz w:val="24"/>
          <w:szCs w:val="24"/>
        </w:rPr>
        <w:t xml:space="preserve">adequately accommodate the technical complexities and interdependencies </w:t>
      </w:r>
      <w:r w:rsidR="00E42202">
        <w:rPr>
          <w:rFonts w:ascii="Times New Roman" w:hAnsi="Times New Roman" w:cs="Times New Roman"/>
          <w:sz w:val="24"/>
          <w:szCs w:val="24"/>
        </w:rPr>
        <w:t>embedded within the template due to the nature of the information exchanged in such interactions</w:t>
      </w:r>
      <w:r w:rsidR="00A1258F">
        <w:rPr>
          <w:rFonts w:ascii="Times New Roman" w:hAnsi="Times New Roman" w:cs="Times New Roman"/>
          <w:sz w:val="24"/>
          <w:szCs w:val="24"/>
        </w:rPr>
        <w:t xml:space="preserve">. </w:t>
      </w:r>
    </w:p>
    <w:p w:rsidR="00466922" w:rsidRDefault="00466922" w:rsidP="001330E5">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F44032" w:rsidRPr="00677E5E">
        <w:rPr>
          <w:rFonts w:ascii="Times New Roman" w:hAnsi="Times New Roman" w:cs="Times New Roman"/>
          <w:sz w:val="24"/>
          <w:szCs w:val="24"/>
        </w:rPr>
        <w:t xml:space="preserve">uch adaptations </w:t>
      </w:r>
      <w:r>
        <w:rPr>
          <w:rFonts w:ascii="Times New Roman" w:hAnsi="Times New Roman" w:cs="Times New Roman"/>
          <w:sz w:val="24"/>
          <w:szCs w:val="24"/>
        </w:rPr>
        <w:t>can be considered</w:t>
      </w:r>
      <w:r w:rsidR="00F44032" w:rsidRPr="00677E5E">
        <w:rPr>
          <w:rFonts w:ascii="Times New Roman" w:hAnsi="Times New Roman" w:cs="Times New Roman"/>
          <w:sz w:val="24"/>
          <w:szCs w:val="24"/>
        </w:rPr>
        <w:t xml:space="preserve"> presumptive in nature, in the sense that they are based on untested (and often incorrect) assumptions</w:t>
      </w:r>
      <w:r w:rsidR="00E72BD6" w:rsidRPr="00677E5E">
        <w:rPr>
          <w:rFonts w:ascii="Times New Roman" w:hAnsi="Times New Roman" w:cs="Times New Roman"/>
          <w:sz w:val="24"/>
          <w:szCs w:val="24"/>
        </w:rPr>
        <w:t xml:space="preserve"> (</w:t>
      </w:r>
      <w:proofErr w:type="spellStart"/>
      <w:r w:rsidR="00E72BD6" w:rsidRPr="00677E5E">
        <w:rPr>
          <w:rFonts w:ascii="Times New Roman" w:hAnsi="Times New Roman" w:cs="Times New Roman"/>
          <w:sz w:val="24"/>
          <w:szCs w:val="24"/>
        </w:rPr>
        <w:t>Szulanksi</w:t>
      </w:r>
      <w:proofErr w:type="spellEnd"/>
      <w:r w:rsidR="00E72BD6" w:rsidRPr="00677E5E">
        <w:rPr>
          <w:rFonts w:ascii="Times New Roman" w:hAnsi="Times New Roman" w:cs="Times New Roman"/>
          <w:sz w:val="24"/>
          <w:szCs w:val="24"/>
        </w:rPr>
        <w:t xml:space="preserve"> &amp; Jensen, 2006)</w:t>
      </w:r>
      <w:r w:rsidR="001517C7" w:rsidRPr="00677E5E">
        <w:rPr>
          <w:rFonts w:ascii="Times New Roman" w:hAnsi="Times New Roman" w:cs="Times New Roman"/>
          <w:sz w:val="24"/>
          <w:szCs w:val="24"/>
        </w:rPr>
        <w:t xml:space="preserve">. </w:t>
      </w:r>
      <w:r w:rsidR="00F44032" w:rsidRPr="00677E5E">
        <w:rPr>
          <w:rFonts w:ascii="Times New Roman" w:hAnsi="Times New Roman" w:cs="Times New Roman"/>
          <w:sz w:val="24"/>
          <w:szCs w:val="24"/>
        </w:rPr>
        <w:t xml:space="preserve">While social interaction </w:t>
      </w:r>
      <w:r w:rsidR="00204DF2" w:rsidRPr="00677E5E">
        <w:rPr>
          <w:rFonts w:ascii="Times New Roman" w:hAnsi="Times New Roman" w:cs="Times New Roman"/>
          <w:sz w:val="24"/>
          <w:szCs w:val="24"/>
        </w:rPr>
        <w:t xml:space="preserve">may </w:t>
      </w:r>
      <w:r w:rsidR="00F44032" w:rsidRPr="00677E5E">
        <w:rPr>
          <w:rFonts w:ascii="Times New Roman" w:hAnsi="Times New Roman" w:cs="Times New Roman"/>
          <w:sz w:val="24"/>
          <w:szCs w:val="24"/>
        </w:rPr>
        <w:t>facilitate the recombination of knowledge (</w:t>
      </w:r>
      <w:proofErr w:type="spellStart"/>
      <w:r w:rsidR="00F44032" w:rsidRPr="00677E5E">
        <w:rPr>
          <w:rFonts w:ascii="Times New Roman" w:hAnsi="Times New Roman" w:cs="Times New Roman"/>
          <w:sz w:val="24"/>
          <w:szCs w:val="24"/>
        </w:rPr>
        <w:t>Nahapiet</w:t>
      </w:r>
      <w:proofErr w:type="spellEnd"/>
      <w:r w:rsidR="00F44032" w:rsidRPr="00677E5E">
        <w:rPr>
          <w:rFonts w:ascii="Times New Roman" w:hAnsi="Times New Roman" w:cs="Times New Roman"/>
          <w:sz w:val="24"/>
          <w:szCs w:val="24"/>
        </w:rPr>
        <w:t xml:space="preserve"> &amp; </w:t>
      </w:r>
      <w:proofErr w:type="spellStart"/>
      <w:r w:rsidR="00F44032" w:rsidRPr="00677E5E">
        <w:rPr>
          <w:rFonts w:ascii="Times New Roman" w:hAnsi="Times New Roman" w:cs="Times New Roman"/>
          <w:sz w:val="24"/>
          <w:szCs w:val="24"/>
        </w:rPr>
        <w:t>Ghoshal</w:t>
      </w:r>
      <w:proofErr w:type="spellEnd"/>
      <w:r w:rsidR="00F44032" w:rsidRPr="00677E5E">
        <w:rPr>
          <w:rFonts w:ascii="Times New Roman" w:hAnsi="Times New Roman" w:cs="Times New Roman"/>
          <w:sz w:val="24"/>
          <w:szCs w:val="24"/>
        </w:rPr>
        <w:t>, 1998),</w:t>
      </w:r>
      <w:r w:rsidR="004221FB" w:rsidRPr="00677E5E">
        <w:rPr>
          <w:rFonts w:ascii="Times New Roman" w:hAnsi="Times New Roman" w:cs="Times New Roman"/>
          <w:sz w:val="24"/>
          <w:szCs w:val="24"/>
        </w:rPr>
        <w:t xml:space="preserve"> </w:t>
      </w:r>
      <w:r w:rsidR="00BB44C4" w:rsidRPr="00677E5E">
        <w:rPr>
          <w:rFonts w:ascii="Times New Roman" w:hAnsi="Times New Roman" w:cs="Times New Roman"/>
          <w:sz w:val="24"/>
          <w:szCs w:val="24"/>
        </w:rPr>
        <w:t xml:space="preserve">the resulting </w:t>
      </w:r>
      <w:r w:rsidR="004221FB" w:rsidRPr="00677E5E">
        <w:rPr>
          <w:rFonts w:ascii="Times New Roman" w:hAnsi="Times New Roman" w:cs="Times New Roman"/>
          <w:sz w:val="24"/>
          <w:szCs w:val="24"/>
        </w:rPr>
        <w:t xml:space="preserve">aggregated </w:t>
      </w:r>
      <w:r w:rsidR="00BB44C4" w:rsidRPr="00677E5E">
        <w:rPr>
          <w:rFonts w:ascii="Times New Roman" w:hAnsi="Times New Roman" w:cs="Times New Roman"/>
          <w:sz w:val="24"/>
          <w:szCs w:val="24"/>
        </w:rPr>
        <w:t xml:space="preserve">‘new </w:t>
      </w:r>
      <w:r w:rsidR="00522FC2" w:rsidRPr="00677E5E">
        <w:rPr>
          <w:rFonts w:ascii="Times New Roman" w:hAnsi="Times New Roman" w:cs="Times New Roman"/>
          <w:sz w:val="24"/>
          <w:szCs w:val="24"/>
        </w:rPr>
        <w:t>knowledge’</w:t>
      </w:r>
      <w:r w:rsidR="00204DF2" w:rsidRPr="00677E5E">
        <w:rPr>
          <w:rFonts w:ascii="Times New Roman" w:hAnsi="Times New Roman" w:cs="Times New Roman"/>
          <w:sz w:val="24"/>
          <w:szCs w:val="24"/>
        </w:rPr>
        <w:t xml:space="preserve"> </w:t>
      </w:r>
      <w:r w:rsidR="004221FB" w:rsidRPr="00677E5E">
        <w:rPr>
          <w:rFonts w:ascii="Times New Roman" w:hAnsi="Times New Roman" w:cs="Times New Roman"/>
          <w:sz w:val="24"/>
          <w:szCs w:val="24"/>
        </w:rPr>
        <w:t>will most</w:t>
      </w:r>
      <w:r w:rsidR="00BB44C4" w:rsidRPr="00677E5E">
        <w:rPr>
          <w:rFonts w:ascii="Times New Roman" w:hAnsi="Times New Roman" w:cs="Times New Roman"/>
          <w:sz w:val="24"/>
          <w:szCs w:val="24"/>
        </w:rPr>
        <w:t xml:space="preserve"> </w:t>
      </w:r>
      <w:r w:rsidR="004221FB" w:rsidRPr="00677E5E">
        <w:rPr>
          <w:rFonts w:ascii="Times New Roman" w:hAnsi="Times New Roman" w:cs="Times New Roman"/>
          <w:sz w:val="24"/>
          <w:szCs w:val="24"/>
        </w:rPr>
        <w:t xml:space="preserve">likely be </w:t>
      </w:r>
      <w:r w:rsidR="00BB44C4" w:rsidRPr="00677E5E">
        <w:rPr>
          <w:rFonts w:ascii="Times New Roman" w:hAnsi="Times New Roman" w:cs="Times New Roman"/>
          <w:sz w:val="24"/>
          <w:szCs w:val="24"/>
        </w:rPr>
        <w:t xml:space="preserve">incorrect if </w:t>
      </w:r>
      <w:r w:rsidR="00204DF2" w:rsidRPr="00677E5E">
        <w:rPr>
          <w:rFonts w:ascii="Times New Roman" w:hAnsi="Times New Roman" w:cs="Times New Roman"/>
          <w:sz w:val="24"/>
          <w:szCs w:val="24"/>
        </w:rPr>
        <w:t xml:space="preserve">part of </w:t>
      </w:r>
      <w:r w:rsidR="00BB44C4" w:rsidRPr="00677E5E">
        <w:rPr>
          <w:rFonts w:ascii="Times New Roman" w:hAnsi="Times New Roman" w:cs="Times New Roman"/>
          <w:sz w:val="24"/>
          <w:szCs w:val="24"/>
        </w:rPr>
        <w:t xml:space="preserve">the content upon which it was based was in some way flawed. Furthermore, </w:t>
      </w:r>
      <w:r w:rsidR="00F44032" w:rsidRPr="00677E5E">
        <w:rPr>
          <w:rFonts w:ascii="Times New Roman" w:hAnsi="Times New Roman" w:cs="Times New Roman"/>
          <w:sz w:val="24"/>
          <w:szCs w:val="24"/>
        </w:rPr>
        <w:t xml:space="preserve">such interaction may simply amplify confusion surrounding </w:t>
      </w:r>
      <w:r w:rsidR="00CB2567" w:rsidRPr="00677E5E">
        <w:rPr>
          <w:rFonts w:ascii="Times New Roman" w:hAnsi="Times New Roman" w:cs="Times New Roman"/>
          <w:sz w:val="24"/>
          <w:szCs w:val="24"/>
        </w:rPr>
        <w:t xml:space="preserve">subsequent </w:t>
      </w:r>
      <w:r w:rsidR="00F44032" w:rsidRPr="00677E5E">
        <w:rPr>
          <w:rFonts w:ascii="Times New Roman" w:hAnsi="Times New Roman" w:cs="Times New Roman"/>
          <w:sz w:val="24"/>
          <w:szCs w:val="24"/>
        </w:rPr>
        <w:t>adaptations</w:t>
      </w:r>
      <w:r w:rsidR="001517C7" w:rsidRPr="00677E5E">
        <w:rPr>
          <w:rFonts w:ascii="Times New Roman" w:hAnsi="Times New Roman" w:cs="Times New Roman"/>
          <w:sz w:val="24"/>
          <w:szCs w:val="24"/>
        </w:rPr>
        <w:t xml:space="preserve">. </w:t>
      </w:r>
      <w:r w:rsidR="00BB44C4" w:rsidRPr="00677E5E">
        <w:rPr>
          <w:rFonts w:ascii="Times New Roman" w:hAnsi="Times New Roman" w:cs="Times New Roman"/>
          <w:sz w:val="24"/>
          <w:szCs w:val="24"/>
        </w:rPr>
        <w:t>A</w:t>
      </w:r>
      <w:r w:rsidR="00F44032" w:rsidRPr="00677E5E">
        <w:rPr>
          <w:rFonts w:ascii="Times New Roman" w:hAnsi="Times New Roman" w:cs="Times New Roman"/>
          <w:sz w:val="24"/>
          <w:szCs w:val="24"/>
        </w:rPr>
        <w:t>s the templa</w:t>
      </w:r>
      <w:r w:rsidR="00A706F1" w:rsidRPr="00677E5E">
        <w:rPr>
          <w:rFonts w:ascii="Times New Roman" w:hAnsi="Times New Roman" w:cs="Times New Roman"/>
          <w:sz w:val="24"/>
          <w:szCs w:val="24"/>
        </w:rPr>
        <w:t xml:space="preserve">te </w:t>
      </w:r>
      <w:r w:rsidR="00BB44C4" w:rsidRPr="00677E5E">
        <w:rPr>
          <w:rFonts w:ascii="Times New Roman" w:hAnsi="Times New Roman" w:cs="Times New Roman"/>
          <w:sz w:val="24"/>
          <w:szCs w:val="24"/>
        </w:rPr>
        <w:t xml:space="preserve">increasingly </w:t>
      </w:r>
      <w:r w:rsidR="00A706F1" w:rsidRPr="00677E5E">
        <w:rPr>
          <w:rFonts w:ascii="Times New Roman" w:hAnsi="Times New Roman" w:cs="Times New Roman"/>
          <w:sz w:val="24"/>
          <w:szCs w:val="24"/>
        </w:rPr>
        <w:t>loses value as a referent</w:t>
      </w:r>
      <w:r w:rsidR="00BB44C4" w:rsidRPr="00677E5E">
        <w:rPr>
          <w:rFonts w:ascii="Times New Roman" w:hAnsi="Times New Roman" w:cs="Times New Roman"/>
          <w:sz w:val="24"/>
          <w:szCs w:val="24"/>
        </w:rPr>
        <w:t xml:space="preserve"> through increased presumptive adaptations</w:t>
      </w:r>
      <w:r w:rsidR="00A706F1" w:rsidRPr="00677E5E">
        <w:rPr>
          <w:rFonts w:ascii="Times New Roman" w:hAnsi="Times New Roman" w:cs="Times New Roman"/>
          <w:sz w:val="24"/>
          <w:szCs w:val="24"/>
        </w:rPr>
        <w:t xml:space="preserve">, </w:t>
      </w:r>
      <w:r>
        <w:rPr>
          <w:rFonts w:ascii="Times New Roman" w:hAnsi="Times New Roman" w:cs="Times New Roman"/>
          <w:sz w:val="24"/>
          <w:szCs w:val="24"/>
        </w:rPr>
        <w:t>entrepreneurs</w:t>
      </w:r>
      <w:r w:rsidR="00A706F1" w:rsidRPr="00677E5E">
        <w:rPr>
          <w:rFonts w:ascii="Times New Roman" w:hAnsi="Times New Roman" w:cs="Times New Roman"/>
          <w:sz w:val="24"/>
          <w:szCs w:val="24"/>
        </w:rPr>
        <w:t xml:space="preserve"> may be forced to rely even more heavily on the </w:t>
      </w:r>
      <w:r w:rsidR="00BB44C4" w:rsidRPr="00677E5E">
        <w:rPr>
          <w:rFonts w:ascii="Times New Roman" w:hAnsi="Times New Roman" w:cs="Times New Roman"/>
          <w:sz w:val="24"/>
          <w:szCs w:val="24"/>
        </w:rPr>
        <w:t>guesses</w:t>
      </w:r>
      <w:r w:rsidR="00A706F1" w:rsidRPr="00677E5E">
        <w:rPr>
          <w:rFonts w:ascii="Times New Roman" w:hAnsi="Times New Roman" w:cs="Times New Roman"/>
          <w:sz w:val="24"/>
          <w:szCs w:val="24"/>
        </w:rPr>
        <w:t xml:space="preserve"> </w:t>
      </w:r>
      <w:r w:rsidR="00BB44C4" w:rsidRPr="00677E5E">
        <w:rPr>
          <w:rFonts w:ascii="Times New Roman" w:hAnsi="Times New Roman" w:cs="Times New Roman"/>
          <w:sz w:val="24"/>
          <w:szCs w:val="24"/>
        </w:rPr>
        <w:t xml:space="preserve">and untested </w:t>
      </w:r>
      <w:r w:rsidR="00A706F1" w:rsidRPr="00677E5E">
        <w:rPr>
          <w:rFonts w:ascii="Times New Roman" w:hAnsi="Times New Roman" w:cs="Times New Roman"/>
          <w:sz w:val="24"/>
          <w:szCs w:val="24"/>
        </w:rPr>
        <w:t>beliefs of peers</w:t>
      </w:r>
      <w:r w:rsidR="001517C7" w:rsidRPr="00677E5E">
        <w:rPr>
          <w:rFonts w:ascii="Times New Roman" w:hAnsi="Times New Roman" w:cs="Times New Roman"/>
          <w:sz w:val="24"/>
          <w:szCs w:val="24"/>
        </w:rPr>
        <w:t xml:space="preserve">. </w:t>
      </w:r>
      <w:r w:rsidR="00A706F1" w:rsidRPr="00677E5E">
        <w:rPr>
          <w:rFonts w:ascii="Times New Roman" w:hAnsi="Times New Roman" w:cs="Times New Roman"/>
          <w:sz w:val="24"/>
          <w:szCs w:val="24"/>
        </w:rPr>
        <w:t xml:space="preserve">This </w:t>
      </w:r>
      <w:r w:rsidR="00200621" w:rsidRPr="00677E5E">
        <w:rPr>
          <w:rFonts w:ascii="Times New Roman" w:hAnsi="Times New Roman" w:cs="Times New Roman"/>
          <w:sz w:val="24"/>
          <w:szCs w:val="24"/>
        </w:rPr>
        <w:t xml:space="preserve">reliance </w:t>
      </w:r>
      <w:r w:rsidR="00A706F1" w:rsidRPr="00677E5E">
        <w:rPr>
          <w:rFonts w:ascii="Times New Roman" w:hAnsi="Times New Roman" w:cs="Times New Roman"/>
          <w:sz w:val="24"/>
          <w:szCs w:val="24"/>
        </w:rPr>
        <w:t xml:space="preserve">may be especially detrimental when there are fewer ‘correct’ </w:t>
      </w:r>
      <w:r w:rsidR="00200621" w:rsidRPr="00677E5E">
        <w:rPr>
          <w:rFonts w:ascii="Times New Roman" w:hAnsi="Times New Roman" w:cs="Times New Roman"/>
          <w:sz w:val="24"/>
          <w:szCs w:val="24"/>
        </w:rPr>
        <w:t xml:space="preserve">adaptation </w:t>
      </w:r>
      <w:r w:rsidR="00A706F1" w:rsidRPr="00677E5E">
        <w:rPr>
          <w:rFonts w:ascii="Times New Roman" w:hAnsi="Times New Roman" w:cs="Times New Roman"/>
          <w:sz w:val="24"/>
          <w:szCs w:val="24"/>
        </w:rPr>
        <w:t>solutions to a particular process (Nickerson &amp; Zenger, 2004)</w:t>
      </w:r>
      <w:r w:rsidR="001517C7" w:rsidRPr="00677E5E">
        <w:rPr>
          <w:rFonts w:ascii="Times New Roman" w:hAnsi="Times New Roman" w:cs="Times New Roman"/>
          <w:sz w:val="24"/>
          <w:szCs w:val="24"/>
        </w:rPr>
        <w:t xml:space="preserve">. </w:t>
      </w:r>
      <w:r w:rsidR="00A706F1" w:rsidRPr="00677E5E">
        <w:rPr>
          <w:rFonts w:ascii="Times New Roman" w:hAnsi="Times New Roman" w:cs="Times New Roman"/>
          <w:sz w:val="24"/>
          <w:szCs w:val="24"/>
        </w:rPr>
        <w:t xml:space="preserve">In such cases, a wider variety of inappropriate </w:t>
      </w:r>
      <w:r w:rsidR="00E42202">
        <w:rPr>
          <w:rFonts w:ascii="Times New Roman" w:hAnsi="Times New Roman" w:cs="Times New Roman"/>
          <w:sz w:val="24"/>
          <w:szCs w:val="24"/>
        </w:rPr>
        <w:t xml:space="preserve">technical </w:t>
      </w:r>
      <w:r w:rsidR="00A706F1" w:rsidRPr="00677E5E">
        <w:rPr>
          <w:rFonts w:ascii="Times New Roman" w:hAnsi="Times New Roman" w:cs="Times New Roman"/>
          <w:sz w:val="24"/>
          <w:szCs w:val="24"/>
        </w:rPr>
        <w:t xml:space="preserve">solutions provided through </w:t>
      </w:r>
      <w:r w:rsidR="00CB2567" w:rsidRPr="00677E5E">
        <w:rPr>
          <w:rFonts w:ascii="Times New Roman" w:hAnsi="Times New Roman" w:cs="Times New Roman"/>
          <w:sz w:val="24"/>
          <w:szCs w:val="24"/>
        </w:rPr>
        <w:t>peer</w:t>
      </w:r>
      <w:r w:rsidR="00A706F1" w:rsidRPr="00677E5E">
        <w:rPr>
          <w:rFonts w:ascii="Times New Roman" w:hAnsi="Times New Roman" w:cs="Times New Roman"/>
          <w:sz w:val="24"/>
          <w:szCs w:val="24"/>
        </w:rPr>
        <w:t xml:space="preserve"> interaction may simply decrease the odds of finding a solution that works</w:t>
      </w:r>
      <w:r w:rsidR="001517C7" w:rsidRPr="00677E5E">
        <w:rPr>
          <w:rFonts w:ascii="Times New Roman" w:hAnsi="Times New Roman" w:cs="Times New Roman"/>
          <w:sz w:val="24"/>
          <w:szCs w:val="24"/>
        </w:rPr>
        <w:t xml:space="preserve">. </w:t>
      </w:r>
    </w:p>
    <w:p w:rsidR="001330E5" w:rsidRPr="00677E5E" w:rsidRDefault="00710405" w:rsidP="001330E5">
      <w:pPr>
        <w:autoSpaceDE w:val="0"/>
        <w:autoSpaceDN w:val="0"/>
        <w:adjustRightInd w:val="0"/>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A</w:t>
      </w:r>
      <w:r w:rsidR="00792C42" w:rsidRPr="00677E5E">
        <w:rPr>
          <w:rFonts w:ascii="Times New Roman" w:hAnsi="Times New Roman" w:cs="Times New Roman"/>
          <w:sz w:val="24"/>
          <w:szCs w:val="24"/>
        </w:rPr>
        <w:t xml:space="preserve"> number of </w:t>
      </w:r>
      <w:r w:rsidR="00BB44C4" w:rsidRPr="00677E5E">
        <w:rPr>
          <w:rFonts w:ascii="Times New Roman" w:hAnsi="Times New Roman" w:cs="Times New Roman"/>
          <w:sz w:val="24"/>
          <w:szCs w:val="24"/>
        </w:rPr>
        <w:t xml:space="preserve">knowledge </w:t>
      </w:r>
      <w:r w:rsidR="00792C42" w:rsidRPr="00677E5E">
        <w:rPr>
          <w:rFonts w:ascii="Times New Roman" w:hAnsi="Times New Roman" w:cs="Times New Roman"/>
          <w:sz w:val="24"/>
          <w:szCs w:val="24"/>
        </w:rPr>
        <w:t>recipient</w:t>
      </w:r>
      <w:r w:rsidRPr="00677E5E">
        <w:rPr>
          <w:rFonts w:ascii="Times New Roman" w:hAnsi="Times New Roman" w:cs="Times New Roman"/>
          <w:sz w:val="24"/>
          <w:szCs w:val="24"/>
        </w:rPr>
        <w:t>s</w:t>
      </w:r>
      <w:r w:rsidR="00792C42"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within the same peer network </w:t>
      </w:r>
      <w:r w:rsidR="00200621" w:rsidRPr="00677E5E">
        <w:rPr>
          <w:rFonts w:ascii="Times New Roman" w:hAnsi="Times New Roman" w:cs="Times New Roman"/>
          <w:sz w:val="24"/>
          <w:szCs w:val="24"/>
        </w:rPr>
        <w:t xml:space="preserve">who </w:t>
      </w:r>
      <w:r w:rsidR="00792C42" w:rsidRPr="00677E5E">
        <w:rPr>
          <w:rFonts w:ascii="Times New Roman" w:hAnsi="Times New Roman" w:cs="Times New Roman"/>
          <w:sz w:val="24"/>
          <w:szCs w:val="24"/>
        </w:rPr>
        <w:t>adopt a particular adaptation</w:t>
      </w:r>
      <w:r w:rsidR="00BB44C4" w:rsidRPr="00677E5E">
        <w:rPr>
          <w:rFonts w:ascii="Times New Roman" w:hAnsi="Times New Roman" w:cs="Times New Roman"/>
          <w:sz w:val="24"/>
          <w:szCs w:val="24"/>
        </w:rPr>
        <w:t xml:space="preserve"> simultaneously</w:t>
      </w:r>
      <w:r w:rsidR="00792C42" w:rsidRPr="00677E5E">
        <w:rPr>
          <w:rFonts w:ascii="Times New Roman" w:hAnsi="Times New Roman" w:cs="Times New Roman"/>
          <w:sz w:val="24"/>
          <w:szCs w:val="24"/>
        </w:rPr>
        <w:t xml:space="preserve"> may </w:t>
      </w:r>
      <w:r w:rsidR="00BB44C4" w:rsidRPr="00677E5E">
        <w:rPr>
          <w:rFonts w:ascii="Times New Roman" w:hAnsi="Times New Roman" w:cs="Times New Roman"/>
          <w:sz w:val="24"/>
          <w:szCs w:val="24"/>
        </w:rPr>
        <w:t xml:space="preserve">also </w:t>
      </w:r>
      <w:r w:rsidR="00792C42" w:rsidRPr="00677E5E">
        <w:rPr>
          <w:rFonts w:ascii="Times New Roman" w:hAnsi="Times New Roman" w:cs="Times New Roman"/>
          <w:sz w:val="24"/>
          <w:szCs w:val="24"/>
        </w:rPr>
        <w:t>confer a certain amount of unjustified legitimacy to the practice</w:t>
      </w:r>
      <w:r w:rsidR="00BB44C4" w:rsidRPr="00677E5E">
        <w:rPr>
          <w:rFonts w:ascii="Times New Roman" w:hAnsi="Times New Roman" w:cs="Times New Roman"/>
          <w:sz w:val="24"/>
          <w:szCs w:val="24"/>
        </w:rPr>
        <w:t xml:space="preserve"> </w:t>
      </w:r>
      <w:r w:rsidRPr="00677E5E">
        <w:rPr>
          <w:rFonts w:ascii="Times New Roman" w:hAnsi="Times New Roman" w:cs="Times New Roman"/>
          <w:sz w:val="24"/>
          <w:szCs w:val="24"/>
        </w:rPr>
        <w:t>and encourage further</w:t>
      </w:r>
      <w:r w:rsidR="00BB44C4" w:rsidRPr="00677E5E">
        <w:rPr>
          <w:rFonts w:ascii="Times New Roman" w:hAnsi="Times New Roman" w:cs="Times New Roman"/>
          <w:sz w:val="24"/>
          <w:szCs w:val="24"/>
        </w:rPr>
        <w:t xml:space="preserve"> emulat</w:t>
      </w:r>
      <w:r w:rsidRPr="00677E5E">
        <w:rPr>
          <w:rFonts w:ascii="Times New Roman" w:hAnsi="Times New Roman" w:cs="Times New Roman"/>
          <w:sz w:val="24"/>
          <w:szCs w:val="24"/>
        </w:rPr>
        <w:t>ion</w:t>
      </w:r>
      <w:r w:rsidR="001517C7" w:rsidRPr="00677E5E">
        <w:rPr>
          <w:rFonts w:ascii="Times New Roman" w:hAnsi="Times New Roman" w:cs="Times New Roman"/>
          <w:sz w:val="24"/>
          <w:szCs w:val="24"/>
        </w:rPr>
        <w:t xml:space="preserve">. </w:t>
      </w:r>
      <w:r w:rsidR="00A706F1" w:rsidRPr="00677E5E">
        <w:rPr>
          <w:rFonts w:ascii="Times New Roman" w:hAnsi="Times New Roman" w:cs="Times New Roman"/>
          <w:sz w:val="24"/>
          <w:szCs w:val="24"/>
        </w:rPr>
        <w:t>Research on group</w:t>
      </w:r>
      <w:r w:rsidR="00BB44C4" w:rsidRPr="00677E5E">
        <w:rPr>
          <w:rFonts w:ascii="Times New Roman" w:hAnsi="Times New Roman" w:cs="Times New Roman"/>
          <w:sz w:val="24"/>
          <w:szCs w:val="24"/>
        </w:rPr>
        <w:t xml:space="preserve"> dynamics </w:t>
      </w:r>
      <w:r w:rsidR="00A706F1" w:rsidRPr="00677E5E">
        <w:rPr>
          <w:rFonts w:ascii="Times New Roman" w:hAnsi="Times New Roman" w:cs="Times New Roman"/>
          <w:sz w:val="24"/>
          <w:szCs w:val="24"/>
        </w:rPr>
        <w:t xml:space="preserve">has </w:t>
      </w:r>
      <w:r w:rsidR="00BB44C4" w:rsidRPr="00677E5E">
        <w:rPr>
          <w:rFonts w:ascii="Times New Roman" w:hAnsi="Times New Roman" w:cs="Times New Roman"/>
          <w:sz w:val="24"/>
          <w:szCs w:val="24"/>
        </w:rPr>
        <w:t>suggested</w:t>
      </w:r>
      <w:r w:rsidR="00A706F1" w:rsidRPr="00677E5E">
        <w:rPr>
          <w:rFonts w:ascii="Times New Roman" w:hAnsi="Times New Roman" w:cs="Times New Roman"/>
          <w:sz w:val="24"/>
          <w:szCs w:val="24"/>
        </w:rPr>
        <w:t xml:space="preserve"> that</w:t>
      </w:r>
      <w:r w:rsidR="00200621" w:rsidRPr="00677E5E">
        <w:rPr>
          <w:rFonts w:ascii="Times New Roman" w:hAnsi="Times New Roman" w:cs="Times New Roman"/>
          <w:sz w:val="24"/>
          <w:szCs w:val="24"/>
        </w:rPr>
        <w:t>,</w:t>
      </w:r>
      <w:r w:rsidR="00A706F1" w:rsidRPr="00677E5E">
        <w:rPr>
          <w:rFonts w:ascii="Times New Roman" w:hAnsi="Times New Roman" w:cs="Times New Roman"/>
          <w:sz w:val="24"/>
          <w:szCs w:val="24"/>
        </w:rPr>
        <w:t xml:space="preserve"> </w:t>
      </w:r>
      <w:r w:rsidR="00BB44C4" w:rsidRPr="00677E5E">
        <w:rPr>
          <w:rFonts w:ascii="Times New Roman" w:hAnsi="Times New Roman" w:cs="Times New Roman"/>
          <w:sz w:val="24"/>
          <w:szCs w:val="24"/>
        </w:rPr>
        <w:t xml:space="preserve">when </w:t>
      </w:r>
      <w:r w:rsidR="00BB44C4" w:rsidRPr="00677E5E">
        <w:rPr>
          <w:rFonts w:ascii="Times New Roman" w:hAnsi="Times New Roman" w:cs="Times New Roman"/>
          <w:sz w:val="24"/>
          <w:szCs w:val="24"/>
        </w:rPr>
        <w:lastRenderedPageBreak/>
        <w:t>participants share similar characteristics, they are likely to follow</w:t>
      </w:r>
      <w:r w:rsidR="00A706F1" w:rsidRPr="00677E5E">
        <w:rPr>
          <w:rFonts w:ascii="Times New Roman" w:hAnsi="Times New Roman" w:cs="Times New Roman"/>
          <w:sz w:val="24"/>
          <w:szCs w:val="24"/>
        </w:rPr>
        <w:t xml:space="preserve"> the actions of others </w:t>
      </w:r>
      <w:r w:rsidR="00BB44C4" w:rsidRPr="00677E5E">
        <w:rPr>
          <w:rFonts w:ascii="Times New Roman" w:hAnsi="Times New Roman" w:cs="Times New Roman"/>
          <w:sz w:val="24"/>
          <w:szCs w:val="24"/>
        </w:rPr>
        <w:t xml:space="preserve">within the group </w:t>
      </w:r>
      <w:r w:rsidR="00A706F1" w:rsidRPr="00677E5E">
        <w:rPr>
          <w:rFonts w:ascii="Times New Roman" w:hAnsi="Times New Roman" w:cs="Times New Roman"/>
          <w:sz w:val="24"/>
          <w:szCs w:val="24"/>
        </w:rPr>
        <w:t>without critically evaluat</w:t>
      </w:r>
      <w:r w:rsidR="001A1F20" w:rsidRPr="00677E5E">
        <w:rPr>
          <w:rFonts w:ascii="Times New Roman" w:hAnsi="Times New Roman" w:cs="Times New Roman"/>
          <w:sz w:val="24"/>
          <w:szCs w:val="24"/>
        </w:rPr>
        <w:t>ing</w:t>
      </w:r>
      <w:r w:rsidR="00A706F1" w:rsidRPr="00677E5E">
        <w:rPr>
          <w:rFonts w:ascii="Times New Roman" w:hAnsi="Times New Roman" w:cs="Times New Roman"/>
          <w:sz w:val="24"/>
          <w:szCs w:val="24"/>
        </w:rPr>
        <w:t xml:space="preserve"> the decisions being made</w:t>
      </w:r>
      <w:r w:rsidR="00BB44C4" w:rsidRPr="00677E5E">
        <w:rPr>
          <w:rFonts w:ascii="Times New Roman" w:hAnsi="Times New Roman" w:cs="Times New Roman"/>
          <w:sz w:val="24"/>
          <w:szCs w:val="24"/>
        </w:rPr>
        <w:t xml:space="preserve"> </w:t>
      </w:r>
      <w:r w:rsidR="00A706F1" w:rsidRPr="00677E5E">
        <w:rPr>
          <w:rFonts w:ascii="Times New Roman" w:hAnsi="Times New Roman" w:cs="Times New Roman"/>
          <w:sz w:val="24"/>
          <w:szCs w:val="24"/>
        </w:rPr>
        <w:t>(</w:t>
      </w:r>
      <w:proofErr w:type="spellStart"/>
      <w:r w:rsidR="00A706F1" w:rsidRPr="00677E5E">
        <w:rPr>
          <w:rFonts w:ascii="Times New Roman" w:hAnsi="Times New Roman" w:cs="Times New Roman"/>
          <w:sz w:val="24"/>
          <w:szCs w:val="24"/>
        </w:rPr>
        <w:t>Esser</w:t>
      </w:r>
      <w:proofErr w:type="spellEnd"/>
      <w:r w:rsidR="00A706F1" w:rsidRPr="00677E5E">
        <w:rPr>
          <w:rFonts w:ascii="Times New Roman" w:hAnsi="Times New Roman" w:cs="Times New Roman"/>
          <w:sz w:val="24"/>
          <w:szCs w:val="24"/>
        </w:rPr>
        <w:t>, 1998; Janis, 19</w:t>
      </w:r>
      <w:r w:rsidR="00B50F01" w:rsidRPr="00677E5E">
        <w:rPr>
          <w:rFonts w:ascii="Times New Roman" w:hAnsi="Times New Roman" w:cs="Times New Roman"/>
          <w:sz w:val="24"/>
          <w:szCs w:val="24"/>
        </w:rPr>
        <w:t>82</w:t>
      </w:r>
      <w:r w:rsidR="00A706F1" w:rsidRPr="00677E5E">
        <w:rPr>
          <w:rFonts w:ascii="Times New Roman" w:hAnsi="Times New Roman" w:cs="Times New Roman"/>
          <w:sz w:val="24"/>
          <w:szCs w:val="24"/>
        </w:rPr>
        <w:t>)</w:t>
      </w:r>
      <w:r w:rsidR="00792C42" w:rsidRPr="00677E5E">
        <w:rPr>
          <w:rFonts w:ascii="Times New Roman" w:hAnsi="Times New Roman" w:cs="Times New Roman"/>
          <w:sz w:val="24"/>
          <w:szCs w:val="24"/>
        </w:rPr>
        <w:t xml:space="preserve">. </w:t>
      </w:r>
      <w:r w:rsidR="00BC3A3F" w:rsidRPr="00677E5E">
        <w:rPr>
          <w:rFonts w:ascii="Times New Roman" w:hAnsi="Times New Roman" w:cs="Times New Roman"/>
          <w:sz w:val="24"/>
          <w:szCs w:val="24"/>
        </w:rPr>
        <w:t xml:space="preserve">This </w:t>
      </w:r>
      <w:r w:rsidR="00A220ED" w:rsidRPr="00677E5E">
        <w:rPr>
          <w:rFonts w:ascii="Times New Roman" w:hAnsi="Times New Roman" w:cs="Times New Roman"/>
          <w:sz w:val="24"/>
          <w:szCs w:val="24"/>
        </w:rPr>
        <w:t xml:space="preserve">behavior </w:t>
      </w:r>
      <w:r w:rsidR="00BC3A3F" w:rsidRPr="00677E5E">
        <w:rPr>
          <w:rFonts w:ascii="Times New Roman" w:hAnsi="Times New Roman" w:cs="Times New Roman"/>
          <w:sz w:val="24"/>
          <w:szCs w:val="24"/>
        </w:rPr>
        <w:t xml:space="preserve">is potentially problematic within a knowledge transfer setting involving multiple recipients </w:t>
      </w:r>
      <w:r w:rsidR="00CB70B9" w:rsidRPr="00677E5E">
        <w:rPr>
          <w:rFonts w:ascii="Times New Roman" w:hAnsi="Times New Roman" w:cs="Times New Roman"/>
          <w:sz w:val="24"/>
          <w:szCs w:val="24"/>
        </w:rPr>
        <w:t>who</w:t>
      </w:r>
      <w:r w:rsidR="00BC3A3F" w:rsidRPr="00677E5E">
        <w:rPr>
          <w:rFonts w:ascii="Times New Roman" w:hAnsi="Times New Roman" w:cs="Times New Roman"/>
          <w:sz w:val="24"/>
          <w:szCs w:val="24"/>
        </w:rPr>
        <w:t xml:space="preserve"> trust one another, as they are less likely to be critical of the information being shared</w:t>
      </w:r>
      <w:r w:rsidR="00792C42" w:rsidRPr="00677E5E">
        <w:rPr>
          <w:rFonts w:ascii="Times New Roman" w:hAnsi="Times New Roman" w:cs="Times New Roman"/>
          <w:sz w:val="24"/>
          <w:szCs w:val="24"/>
        </w:rPr>
        <w:t xml:space="preserve"> </w:t>
      </w:r>
      <w:r w:rsidR="00BC3A3F" w:rsidRPr="00677E5E">
        <w:rPr>
          <w:rFonts w:ascii="Times New Roman" w:hAnsi="Times New Roman" w:cs="Times New Roman"/>
          <w:sz w:val="24"/>
          <w:szCs w:val="24"/>
        </w:rPr>
        <w:t>(</w:t>
      </w:r>
      <w:r w:rsidR="00CB70B9" w:rsidRPr="00677E5E">
        <w:rPr>
          <w:rFonts w:ascii="Times New Roman" w:hAnsi="Times New Roman" w:cs="Times New Roman"/>
          <w:sz w:val="24"/>
          <w:szCs w:val="24"/>
        </w:rPr>
        <w:t>Levin &amp; Cross, 2004;</w:t>
      </w:r>
      <w:r w:rsidR="00232101" w:rsidRPr="00677E5E">
        <w:rPr>
          <w:rFonts w:ascii="Times New Roman" w:hAnsi="Times New Roman" w:cs="Times New Roman"/>
          <w:sz w:val="24"/>
          <w:szCs w:val="24"/>
        </w:rPr>
        <w:t xml:space="preserve"> </w:t>
      </w:r>
      <w:proofErr w:type="spellStart"/>
      <w:r w:rsidR="00232101" w:rsidRPr="00677E5E">
        <w:rPr>
          <w:rFonts w:ascii="Times New Roman" w:hAnsi="Times New Roman" w:cs="Times New Roman"/>
          <w:sz w:val="24"/>
          <w:szCs w:val="24"/>
        </w:rPr>
        <w:t>Lount</w:t>
      </w:r>
      <w:proofErr w:type="spellEnd"/>
      <w:r w:rsidR="00232101" w:rsidRPr="00677E5E">
        <w:rPr>
          <w:rFonts w:ascii="Times New Roman" w:hAnsi="Times New Roman" w:cs="Times New Roman"/>
          <w:sz w:val="24"/>
          <w:szCs w:val="24"/>
        </w:rPr>
        <w:t xml:space="preserve"> &amp; Pett</w:t>
      </w:r>
      <w:r w:rsidR="007F6275">
        <w:rPr>
          <w:rFonts w:ascii="Times New Roman" w:hAnsi="Times New Roman" w:cs="Times New Roman"/>
          <w:sz w:val="24"/>
          <w:szCs w:val="24"/>
        </w:rPr>
        <w:t>i</w:t>
      </w:r>
      <w:r w:rsidR="00232101" w:rsidRPr="00677E5E">
        <w:rPr>
          <w:rFonts w:ascii="Times New Roman" w:hAnsi="Times New Roman" w:cs="Times New Roman"/>
          <w:sz w:val="24"/>
          <w:szCs w:val="24"/>
        </w:rPr>
        <w:t>t, 2012</w:t>
      </w:r>
      <w:r w:rsidR="00792C42" w:rsidRPr="00677E5E">
        <w:rPr>
          <w:rFonts w:ascii="Times New Roman" w:hAnsi="Times New Roman" w:cs="Times New Roman"/>
          <w:sz w:val="24"/>
          <w:szCs w:val="24"/>
        </w:rPr>
        <w:t>)</w:t>
      </w:r>
      <w:r w:rsidR="00A1258F">
        <w:rPr>
          <w:rFonts w:ascii="Times New Roman" w:hAnsi="Times New Roman" w:cs="Times New Roman"/>
          <w:sz w:val="24"/>
          <w:szCs w:val="24"/>
        </w:rPr>
        <w:t xml:space="preserve">. </w:t>
      </w:r>
      <w:r w:rsidR="00BC3A3F" w:rsidRPr="00677E5E">
        <w:rPr>
          <w:rFonts w:ascii="Times New Roman" w:hAnsi="Times New Roman" w:cs="Times New Roman"/>
          <w:sz w:val="24"/>
          <w:szCs w:val="24"/>
        </w:rPr>
        <w:t>In the absence of</w:t>
      </w:r>
      <w:r w:rsidR="001A1F20" w:rsidRPr="00677E5E">
        <w:rPr>
          <w:rFonts w:ascii="Times New Roman" w:hAnsi="Times New Roman" w:cs="Times New Roman"/>
          <w:sz w:val="24"/>
          <w:szCs w:val="24"/>
        </w:rPr>
        <w:t xml:space="preserve"> a deep </w:t>
      </w:r>
      <w:r w:rsidR="00E42202">
        <w:rPr>
          <w:rFonts w:ascii="Times New Roman" w:hAnsi="Times New Roman" w:cs="Times New Roman"/>
          <w:sz w:val="24"/>
          <w:szCs w:val="24"/>
        </w:rPr>
        <w:t xml:space="preserve">technical </w:t>
      </w:r>
      <w:r w:rsidR="001A1F20" w:rsidRPr="00677E5E">
        <w:rPr>
          <w:rFonts w:ascii="Times New Roman" w:hAnsi="Times New Roman" w:cs="Times New Roman"/>
          <w:sz w:val="24"/>
          <w:szCs w:val="24"/>
        </w:rPr>
        <w:t xml:space="preserve">understanding of the template model, there is a risk that social interaction </w:t>
      </w:r>
      <w:r w:rsidR="0010653B" w:rsidRPr="00677E5E">
        <w:rPr>
          <w:rFonts w:ascii="Times New Roman" w:hAnsi="Times New Roman" w:cs="Times New Roman"/>
          <w:sz w:val="24"/>
          <w:szCs w:val="24"/>
        </w:rPr>
        <w:t>between trusting</w:t>
      </w:r>
      <w:r w:rsidR="00BC3A3F" w:rsidRPr="00677E5E">
        <w:rPr>
          <w:rFonts w:ascii="Times New Roman" w:hAnsi="Times New Roman" w:cs="Times New Roman"/>
          <w:sz w:val="24"/>
          <w:szCs w:val="24"/>
        </w:rPr>
        <w:t xml:space="preserve"> peers </w:t>
      </w:r>
      <w:r w:rsidR="001A1F20" w:rsidRPr="00677E5E">
        <w:rPr>
          <w:rFonts w:ascii="Times New Roman" w:hAnsi="Times New Roman" w:cs="Times New Roman"/>
          <w:sz w:val="24"/>
          <w:szCs w:val="24"/>
        </w:rPr>
        <w:t>will simply reinforce incorrect ideas</w:t>
      </w:r>
      <w:r w:rsidR="001517C7" w:rsidRPr="00677E5E">
        <w:rPr>
          <w:rFonts w:ascii="Times New Roman" w:hAnsi="Times New Roman" w:cs="Times New Roman"/>
          <w:sz w:val="24"/>
          <w:szCs w:val="24"/>
        </w:rPr>
        <w:t xml:space="preserve">. </w:t>
      </w:r>
    </w:p>
    <w:p w:rsidR="00BC49CC" w:rsidRPr="00677E5E" w:rsidRDefault="0048047E" w:rsidP="00F16B5A">
      <w:pPr>
        <w:tabs>
          <w:tab w:val="left" w:pos="720"/>
          <w:tab w:val="left" w:pos="2769"/>
        </w:tabs>
        <w:spacing w:line="480" w:lineRule="auto"/>
        <w:rPr>
          <w:rFonts w:ascii="Times New Roman" w:hAnsi="Times New Roman" w:cs="Times New Roman"/>
          <w:sz w:val="24"/>
          <w:szCs w:val="24"/>
        </w:rPr>
      </w:pPr>
      <w:r w:rsidRPr="00677E5E">
        <w:rPr>
          <w:rFonts w:ascii="Times New Roman" w:hAnsi="Times New Roman" w:cs="Times New Roman"/>
          <w:sz w:val="24"/>
          <w:szCs w:val="24"/>
        </w:rPr>
        <w:tab/>
      </w:r>
      <w:r w:rsidR="00F16B5A" w:rsidRPr="00677E5E">
        <w:rPr>
          <w:rFonts w:ascii="Times New Roman" w:hAnsi="Times New Roman" w:cs="Times New Roman"/>
          <w:sz w:val="24"/>
          <w:szCs w:val="24"/>
        </w:rPr>
        <w:t>We therefore hypothesize that more frequent</w:t>
      </w:r>
      <w:r w:rsidR="00BC49CC" w:rsidRPr="00677E5E">
        <w:rPr>
          <w:rFonts w:ascii="Times New Roman" w:hAnsi="Times New Roman" w:cs="Times New Roman"/>
          <w:sz w:val="24"/>
          <w:szCs w:val="24"/>
        </w:rPr>
        <w:t xml:space="preserve"> social interaction </w:t>
      </w:r>
      <w:r w:rsidR="00F16B5A" w:rsidRPr="00677E5E">
        <w:rPr>
          <w:rFonts w:ascii="Times New Roman" w:hAnsi="Times New Roman" w:cs="Times New Roman"/>
          <w:sz w:val="24"/>
          <w:szCs w:val="24"/>
        </w:rPr>
        <w:t>between</w:t>
      </w:r>
      <w:r w:rsidR="008022BC" w:rsidRPr="00677E5E">
        <w:rPr>
          <w:rFonts w:ascii="Times New Roman" w:hAnsi="Times New Roman" w:cs="Times New Roman"/>
          <w:sz w:val="24"/>
          <w:szCs w:val="24"/>
        </w:rPr>
        <w:t xml:space="preserve"> </w:t>
      </w:r>
      <w:r w:rsidR="00F16B5A" w:rsidRPr="00677E5E">
        <w:rPr>
          <w:rFonts w:ascii="Times New Roman" w:hAnsi="Times New Roman" w:cs="Times New Roman"/>
          <w:sz w:val="24"/>
          <w:szCs w:val="24"/>
        </w:rPr>
        <w:t>knowledge recipient</w:t>
      </w:r>
      <w:r w:rsidR="00A220ED" w:rsidRPr="00677E5E">
        <w:rPr>
          <w:rFonts w:ascii="Times New Roman" w:hAnsi="Times New Roman" w:cs="Times New Roman"/>
          <w:sz w:val="24"/>
          <w:szCs w:val="24"/>
        </w:rPr>
        <w:t>s</w:t>
      </w:r>
      <w:r w:rsidR="008022BC" w:rsidRPr="00677E5E">
        <w:rPr>
          <w:rFonts w:ascii="Times New Roman" w:hAnsi="Times New Roman" w:cs="Times New Roman"/>
          <w:sz w:val="24"/>
          <w:szCs w:val="24"/>
        </w:rPr>
        <w:t xml:space="preserve"> and their </w:t>
      </w:r>
      <w:r w:rsidR="00F82875" w:rsidRPr="00677E5E">
        <w:rPr>
          <w:rFonts w:ascii="Times New Roman" w:hAnsi="Times New Roman" w:cs="Times New Roman"/>
          <w:sz w:val="24"/>
          <w:szCs w:val="24"/>
        </w:rPr>
        <w:t>entrepreneurial</w:t>
      </w:r>
      <w:r w:rsidR="008022BC" w:rsidRPr="00677E5E">
        <w:rPr>
          <w:rFonts w:ascii="Times New Roman" w:hAnsi="Times New Roman" w:cs="Times New Roman"/>
          <w:sz w:val="24"/>
          <w:szCs w:val="24"/>
        </w:rPr>
        <w:t xml:space="preserve"> peers</w:t>
      </w:r>
      <w:r w:rsidR="00BC49CC" w:rsidRPr="00677E5E">
        <w:rPr>
          <w:rFonts w:ascii="Times New Roman" w:hAnsi="Times New Roman" w:cs="Times New Roman"/>
          <w:sz w:val="24"/>
          <w:szCs w:val="24"/>
        </w:rPr>
        <w:t xml:space="preserve"> is likely to decrease </w:t>
      </w:r>
      <w:r w:rsidR="00F16B5A" w:rsidRPr="00677E5E">
        <w:rPr>
          <w:rFonts w:ascii="Times New Roman" w:hAnsi="Times New Roman" w:cs="Times New Roman"/>
          <w:sz w:val="24"/>
          <w:szCs w:val="24"/>
        </w:rPr>
        <w:t>overall</w:t>
      </w:r>
      <w:r w:rsidR="00BC49CC" w:rsidRPr="00677E5E">
        <w:rPr>
          <w:rFonts w:ascii="Times New Roman" w:hAnsi="Times New Roman" w:cs="Times New Roman"/>
          <w:sz w:val="24"/>
          <w:szCs w:val="24"/>
        </w:rPr>
        <w:t xml:space="preserve"> performance </w:t>
      </w:r>
      <w:r w:rsidR="008022BC" w:rsidRPr="00677E5E">
        <w:rPr>
          <w:rFonts w:ascii="Times New Roman" w:hAnsi="Times New Roman" w:cs="Times New Roman"/>
          <w:sz w:val="24"/>
          <w:szCs w:val="24"/>
        </w:rPr>
        <w:t xml:space="preserve">as the number of adaptations increase </w:t>
      </w:r>
      <w:r w:rsidR="00BC49CC" w:rsidRPr="00677E5E">
        <w:rPr>
          <w:rFonts w:ascii="Times New Roman" w:hAnsi="Times New Roman" w:cs="Times New Roman"/>
          <w:sz w:val="24"/>
          <w:szCs w:val="24"/>
        </w:rPr>
        <w:t xml:space="preserve">because the </w:t>
      </w:r>
      <w:r w:rsidR="00E42202">
        <w:rPr>
          <w:rFonts w:ascii="Times New Roman" w:hAnsi="Times New Roman" w:cs="Times New Roman"/>
          <w:sz w:val="24"/>
          <w:szCs w:val="24"/>
        </w:rPr>
        <w:t xml:space="preserve">technical </w:t>
      </w:r>
      <w:r w:rsidR="00BC49CC" w:rsidRPr="00677E5E">
        <w:rPr>
          <w:rFonts w:ascii="Times New Roman" w:hAnsi="Times New Roman" w:cs="Times New Roman"/>
          <w:sz w:val="24"/>
          <w:szCs w:val="24"/>
        </w:rPr>
        <w:t xml:space="preserve">knowledge </w:t>
      </w:r>
      <w:r w:rsidR="00F16B5A" w:rsidRPr="00677E5E">
        <w:rPr>
          <w:rFonts w:ascii="Times New Roman" w:hAnsi="Times New Roman" w:cs="Times New Roman"/>
          <w:sz w:val="24"/>
          <w:szCs w:val="24"/>
        </w:rPr>
        <w:t>that</w:t>
      </w:r>
      <w:r w:rsidR="00BC49CC" w:rsidRPr="00677E5E">
        <w:rPr>
          <w:rFonts w:ascii="Times New Roman" w:hAnsi="Times New Roman" w:cs="Times New Roman"/>
          <w:sz w:val="24"/>
          <w:szCs w:val="24"/>
        </w:rPr>
        <w:t xml:space="preserve"> is exchanged is predominantly presumptive in nature</w:t>
      </w:r>
      <w:r w:rsidR="001517C7" w:rsidRPr="00677E5E">
        <w:rPr>
          <w:rFonts w:ascii="Times New Roman" w:hAnsi="Times New Roman" w:cs="Times New Roman"/>
          <w:sz w:val="24"/>
          <w:szCs w:val="24"/>
        </w:rPr>
        <w:t xml:space="preserve">. </w:t>
      </w:r>
      <w:r w:rsidR="00BC49CC" w:rsidRPr="00677E5E">
        <w:rPr>
          <w:rFonts w:ascii="Times New Roman" w:hAnsi="Times New Roman" w:cs="Times New Roman"/>
          <w:sz w:val="24"/>
          <w:szCs w:val="24"/>
        </w:rPr>
        <w:t>In other words, rather than providing insight</w:t>
      </w:r>
      <w:r w:rsidR="00CB70B9" w:rsidRPr="00677E5E">
        <w:rPr>
          <w:rFonts w:ascii="Times New Roman" w:hAnsi="Times New Roman" w:cs="Times New Roman"/>
          <w:sz w:val="24"/>
          <w:szCs w:val="24"/>
        </w:rPr>
        <w:t xml:space="preserve"> based on</w:t>
      </w:r>
      <w:r w:rsidR="007F6275">
        <w:rPr>
          <w:rFonts w:ascii="Times New Roman" w:hAnsi="Times New Roman" w:cs="Times New Roman"/>
          <w:sz w:val="24"/>
          <w:szCs w:val="24"/>
        </w:rPr>
        <w:t xml:space="preserve"> technical</w:t>
      </w:r>
      <w:r w:rsidR="00CB70B9" w:rsidRPr="00677E5E">
        <w:rPr>
          <w:rFonts w:ascii="Times New Roman" w:hAnsi="Times New Roman" w:cs="Times New Roman"/>
          <w:sz w:val="24"/>
          <w:szCs w:val="24"/>
        </w:rPr>
        <w:t xml:space="preserve"> cause-and-effect principles</w:t>
      </w:r>
      <w:r w:rsidR="00BC49CC" w:rsidRPr="00677E5E">
        <w:rPr>
          <w:rFonts w:ascii="Times New Roman" w:hAnsi="Times New Roman" w:cs="Times New Roman"/>
          <w:sz w:val="24"/>
          <w:szCs w:val="24"/>
        </w:rPr>
        <w:t>, adaptations arising from peer interaction</w:t>
      </w:r>
      <w:r w:rsidR="00F16B5A" w:rsidRPr="00677E5E">
        <w:rPr>
          <w:rFonts w:ascii="Times New Roman" w:hAnsi="Times New Roman" w:cs="Times New Roman"/>
          <w:sz w:val="24"/>
          <w:szCs w:val="24"/>
        </w:rPr>
        <w:t>s</w:t>
      </w:r>
      <w:r w:rsidR="00BC49CC" w:rsidRPr="00677E5E">
        <w:rPr>
          <w:rFonts w:ascii="Times New Roman" w:hAnsi="Times New Roman" w:cs="Times New Roman"/>
          <w:sz w:val="24"/>
          <w:szCs w:val="24"/>
        </w:rPr>
        <w:t xml:space="preserve"> are likely to be based on untested </w:t>
      </w:r>
      <w:r w:rsidR="00E42202">
        <w:rPr>
          <w:rFonts w:ascii="Times New Roman" w:hAnsi="Times New Roman" w:cs="Times New Roman"/>
          <w:sz w:val="24"/>
          <w:szCs w:val="24"/>
        </w:rPr>
        <w:t>information</w:t>
      </w:r>
      <w:r w:rsidR="007F6275">
        <w:rPr>
          <w:rFonts w:ascii="Times New Roman" w:hAnsi="Times New Roman" w:cs="Times New Roman"/>
          <w:sz w:val="24"/>
          <w:szCs w:val="24"/>
        </w:rPr>
        <w:t>,</w:t>
      </w:r>
      <w:r w:rsidR="00E42202">
        <w:rPr>
          <w:rFonts w:ascii="Times New Roman" w:hAnsi="Times New Roman" w:cs="Times New Roman"/>
          <w:sz w:val="24"/>
          <w:szCs w:val="24"/>
        </w:rPr>
        <w:t xml:space="preserve"> </w:t>
      </w:r>
      <w:r w:rsidR="00F16B5A" w:rsidRPr="00677E5E">
        <w:rPr>
          <w:rFonts w:ascii="Times New Roman" w:hAnsi="Times New Roman" w:cs="Times New Roman"/>
          <w:sz w:val="24"/>
          <w:szCs w:val="24"/>
        </w:rPr>
        <w:t>and negatively amplified</w:t>
      </w:r>
      <w:r w:rsidR="004E0AA6" w:rsidRPr="00677E5E">
        <w:rPr>
          <w:rFonts w:ascii="Times New Roman" w:hAnsi="Times New Roman" w:cs="Times New Roman"/>
          <w:sz w:val="24"/>
          <w:szCs w:val="24"/>
        </w:rPr>
        <w:t xml:space="preserve"> through increased social interaction</w:t>
      </w:r>
      <w:r w:rsidR="001517C7" w:rsidRPr="00677E5E">
        <w:rPr>
          <w:rFonts w:ascii="Times New Roman" w:hAnsi="Times New Roman" w:cs="Times New Roman"/>
          <w:sz w:val="24"/>
          <w:szCs w:val="24"/>
        </w:rPr>
        <w:t xml:space="preserve">. </w:t>
      </w:r>
      <w:r w:rsidR="00D833E3" w:rsidRPr="00677E5E">
        <w:rPr>
          <w:rFonts w:ascii="Times New Roman" w:hAnsi="Times New Roman" w:cs="Times New Roman"/>
          <w:sz w:val="24"/>
          <w:szCs w:val="24"/>
        </w:rPr>
        <w:t xml:space="preserve">Thus, when resource constraints </w:t>
      </w:r>
      <w:r w:rsidR="007636D1">
        <w:rPr>
          <w:rFonts w:ascii="Times New Roman" w:hAnsi="Times New Roman" w:cs="Times New Roman"/>
          <w:sz w:val="24"/>
          <w:szCs w:val="24"/>
        </w:rPr>
        <w:t>necessitate</w:t>
      </w:r>
      <w:r w:rsidR="00D833E3" w:rsidRPr="00677E5E">
        <w:rPr>
          <w:rFonts w:ascii="Times New Roman" w:hAnsi="Times New Roman" w:cs="Times New Roman"/>
          <w:sz w:val="24"/>
          <w:szCs w:val="24"/>
        </w:rPr>
        <w:t xml:space="preserve"> adaptation, interaction with peers is likely to </w:t>
      </w:r>
      <w:r w:rsidR="00F16B5A" w:rsidRPr="00677E5E">
        <w:rPr>
          <w:rFonts w:ascii="Times New Roman" w:hAnsi="Times New Roman" w:cs="Times New Roman"/>
          <w:sz w:val="24"/>
          <w:szCs w:val="24"/>
        </w:rPr>
        <w:t>produce a detrimental combinative effect in which the negative effects of deviating from the template are worsened with increased interaction</w:t>
      </w:r>
      <w:r w:rsidR="001517C7" w:rsidRPr="00677E5E">
        <w:rPr>
          <w:rFonts w:ascii="Times New Roman" w:hAnsi="Times New Roman" w:cs="Times New Roman"/>
          <w:sz w:val="24"/>
          <w:szCs w:val="24"/>
        </w:rPr>
        <w:t xml:space="preserve">. </w:t>
      </w:r>
      <w:r w:rsidR="008022BC" w:rsidRPr="00677E5E">
        <w:rPr>
          <w:rFonts w:ascii="Times New Roman" w:hAnsi="Times New Roman" w:cs="Times New Roman"/>
          <w:sz w:val="24"/>
          <w:szCs w:val="24"/>
        </w:rPr>
        <w:t>T</w:t>
      </w:r>
      <w:r w:rsidR="00F576D1" w:rsidRPr="00677E5E">
        <w:rPr>
          <w:rFonts w:ascii="Times New Roman" w:hAnsi="Times New Roman" w:cs="Times New Roman"/>
          <w:sz w:val="24"/>
          <w:szCs w:val="24"/>
        </w:rPr>
        <w:t>h</w:t>
      </w:r>
      <w:r w:rsidR="00F16B5A" w:rsidRPr="00677E5E">
        <w:rPr>
          <w:rFonts w:ascii="Times New Roman" w:hAnsi="Times New Roman" w:cs="Times New Roman"/>
          <w:sz w:val="24"/>
          <w:szCs w:val="24"/>
        </w:rPr>
        <w:t>erefore</w:t>
      </w:r>
      <w:r w:rsidR="00F576D1" w:rsidRPr="00677E5E">
        <w:rPr>
          <w:rFonts w:ascii="Times New Roman" w:hAnsi="Times New Roman" w:cs="Times New Roman"/>
          <w:sz w:val="24"/>
          <w:szCs w:val="24"/>
        </w:rPr>
        <w:t xml:space="preserve">, we </w:t>
      </w:r>
      <w:r w:rsidR="00F16B5A" w:rsidRPr="00677E5E">
        <w:rPr>
          <w:rFonts w:ascii="Times New Roman" w:hAnsi="Times New Roman" w:cs="Times New Roman"/>
          <w:sz w:val="24"/>
          <w:szCs w:val="24"/>
        </w:rPr>
        <w:t>h</w:t>
      </w:r>
      <w:r w:rsidR="00CB70B9" w:rsidRPr="00677E5E">
        <w:rPr>
          <w:rFonts w:ascii="Times New Roman" w:hAnsi="Times New Roman" w:cs="Times New Roman"/>
          <w:sz w:val="24"/>
          <w:szCs w:val="24"/>
        </w:rPr>
        <w:t>ypothesize:</w:t>
      </w:r>
    </w:p>
    <w:p w:rsidR="007F5694" w:rsidRPr="00677E5E" w:rsidRDefault="007F5694" w:rsidP="007F5694">
      <w:pPr>
        <w:autoSpaceDE w:val="0"/>
        <w:autoSpaceDN w:val="0"/>
        <w:adjustRightInd w:val="0"/>
        <w:spacing w:line="240" w:lineRule="auto"/>
        <w:ind w:left="720" w:right="720"/>
        <w:rPr>
          <w:rFonts w:ascii="Times New Roman" w:hAnsi="Times New Roman" w:cs="Times New Roman"/>
          <w:i/>
          <w:sz w:val="24"/>
          <w:szCs w:val="24"/>
        </w:rPr>
      </w:pPr>
    </w:p>
    <w:p w:rsidR="007F5694" w:rsidRPr="00677E5E" w:rsidRDefault="003B4AFE" w:rsidP="007F5694">
      <w:pPr>
        <w:tabs>
          <w:tab w:val="left" w:pos="720"/>
          <w:tab w:val="left" w:pos="2769"/>
        </w:tabs>
        <w:spacing w:line="240" w:lineRule="auto"/>
        <w:ind w:left="720" w:right="720"/>
        <w:rPr>
          <w:rFonts w:ascii="Times New Roman" w:hAnsi="Times New Roman" w:cs="Times New Roman"/>
          <w:i/>
          <w:sz w:val="24"/>
          <w:szCs w:val="24"/>
        </w:rPr>
      </w:pPr>
      <w:r w:rsidRPr="00677E5E">
        <w:rPr>
          <w:rFonts w:ascii="Times New Roman" w:hAnsi="Times New Roman" w:cs="Times New Roman"/>
          <w:i/>
          <w:sz w:val="24"/>
          <w:szCs w:val="24"/>
        </w:rPr>
        <w:t>Hypothesis 2</w:t>
      </w:r>
      <w:r w:rsidR="00757F5F">
        <w:rPr>
          <w:rFonts w:ascii="Times New Roman" w:hAnsi="Times New Roman" w:cs="Times New Roman"/>
          <w:i/>
          <w:sz w:val="24"/>
          <w:szCs w:val="24"/>
        </w:rPr>
        <w:t>a</w:t>
      </w:r>
      <w:r w:rsidR="00705689" w:rsidRPr="00677E5E">
        <w:rPr>
          <w:rFonts w:ascii="Times New Roman" w:hAnsi="Times New Roman" w:cs="Times New Roman"/>
          <w:i/>
          <w:sz w:val="24"/>
          <w:szCs w:val="24"/>
        </w:rPr>
        <w:t xml:space="preserve">: </w:t>
      </w:r>
      <w:r w:rsidR="003C4801" w:rsidRPr="00677E5E">
        <w:rPr>
          <w:rFonts w:ascii="Times New Roman" w:hAnsi="Times New Roman" w:cs="Times New Roman"/>
          <w:i/>
          <w:sz w:val="24"/>
          <w:szCs w:val="24"/>
        </w:rPr>
        <w:t>Increased</w:t>
      </w:r>
      <w:r w:rsidR="00705689" w:rsidRPr="00677E5E">
        <w:rPr>
          <w:rFonts w:ascii="Times New Roman" w:hAnsi="Times New Roman" w:cs="Times New Roman"/>
          <w:i/>
          <w:sz w:val="24"/>
          <w:szCs w:val="24"/>
        </w:rPr>
        <w:t xml:space="preserve"> interaction </w:t>
      </w:r>
      <w:r w:rsidR="00636F95">
        <w:rPr>
          <w:rFonts w:ascii="Times New Roman" w:hAnsi="Times New Roman" w:cs="Times New Roman"/>
          <w:i/>
          <w:sz w:val="24"/>
          <w:szCs w:val="24"/>
        </w:rPr>
        <w:t xml:space="preserve">between BOP entrepreneurs and their </w:t>
      </w:r>
      <w:r w:rsidR="00EE1F2C" w:rsidRPr="00677E5E">
        <w:rPr>
          <w:rFonts w:ascii="Times New Roman" w:hAnsi="Times New Roman" w:cs="Times New Roman"/>
          <w:i/>
          <w:sz w:val="24"/>
          <w:szCs w:val="24"/>
        </w:rPr>
        <w:t>peers</w:t>
      </w:r>
      <w:r w:rsidR="00705689" w:rsidRPr="00677E5E">
        <w:rPr>
          <w:rFonts w:ascii="Times New Roman" w:hAnsi="Times New Roman" w:cs="Times New Roman"/>
          <w:i/>
          <w:sz w:val="24"/>
          <w:szCs w:val="24"/>
        </w:rPr>
        <w:t xml:space="preserve"> will </w:t>
      </w:r>
      <w:r w:rsidR="00FA3991" w:rsidRPr="00677E5E">
        <w:rPr>
          <w:rFonts w:ascii="Times New Roman" w:hAnsi="Times New Roman" w:cs="Times New Roman"/>
          <w:i/>
          <w:sz w:val="24"/>
          <w:szCs w:val="24"/>
        </w:rPr>
        <w:t>negativ</w:t>
      </w:r>
      <w:r w:rsidR="00705689" w:rsidRPr="00677E5E">
        <w:rPr>
          <w:rFonts w:ascii="Times New Roman" w:hAnsi="Times New Roman" w:cs="Times New Roman"/>
          <w:i/>
          <w:sz w:val="24"/>
          <w:szCs w:val="24"/>
        </w:rPr>
        <w:t xml:space="preserve">ely moderate the relationship between </w:t>
      </w:r>
      <w:r w:rsidR="00EA3C57" w:rsidRPr="00677E5E">
        <w:rPr>
          <w:rFonts w:ascii="Times New Roman" w:hAnsi="Times New Roman" w:cs="Times New Roman"/>
          <w:i/>
          <w:sz w:val="24"/>
          <w:szCs w:val="24"/>
        </w:rPr>
        <w:t xml:space="preserve">number of </w:t>
      </w:r>
      <w:r w:rsidR="00705689" w:rsidRPr="00677E5E">
        <w:rPr>
          <w:rFonts w:ascii="Times New Roman" w:hAnsi="Times New Roman" w:cs="Times New Roman"/>
          <w:i/>
          <w:sz w:val="24"/>
          <w:szCs w:val="24"/>
        </w:rPr>
        <w:t>adaptations and performance</w:t>
      </w:r>
      <w:r w:rsidR="00636F95">
        <w:rPr>
          <w:rFonts w:ascii="Times New Roman" w:hAnsi="Times New Roman" w:cs="Times New Roman"/>
          <w:i/>
          <w:sz w:val="24"/>
          <w:szCs w:val="24"/>
        </w:rPr>
        <w:t xml:space="preserve"> </w:t>
      </w:r>
      <w:r w:rsidR="007636D1">
        <w:rPr>
          <w:rFonts w:ascii="Times New Roman" w:hAnsi="Times New Roman" w:cs="Times New Roman"/>
          <w:i/>
          <w:sz w:val="24"/>
          <w:szCs w:val="24"/>
        </w:rPr>
        <w:t>in BOP markets</w:t>
      </w:r>
      <w:r w:rsidR="00A1258F">
        <w:rPr>
          <w:rFonts w:ascii="Times New Roman" w:hAnsi="Times New Roman" w:cs="Times New Roman"/>
          <w:i/>
          <w:sz w:val="24"/>
          <w:szCs w:val="24"/>
        </w:rPr>
        <w:t>.</w:t>
      </w:r>
      <w:r w:rsidR="00C02CF3">
        <w:rPr>
          <w:rFonts w:ascii="Times New Roman" w:hAnsi="Times New Roman" w:cs="Times New Roman"/>
          <w:i/>
          <w:sz w:val="24"/>
          <w:szCs w:val="24"/>
        </w:rPr>
        <w:t xml:space="preserve"> </w:t>
      </w:r>
      <w:r w:rsidR="001330E5" w:rsidRPr="00677E5E">
        <w:rPr>
          <w:rFonts w:ascii="Times New Roman" w:hAnsi="Times New Roman" w:cs="Times New Roman"/>
          <w:i/>
          <w:sz w:val="24"/>
          <w:szCs w:val="24"/>
        </w:rPr>
        <w:t xml:space="preserve"> </w:t>
      </w:r>
    </w:p>
    <w:p w:rsidR="00B85A0C" w:rsidRPr="00677E5E" w:rsidRDefault="00B85A0C" w:rsidP="00B85A0C">
      <w:pPr>
        <w:spacing w:line="480" w:lineRule="auto"/>
        <w:rPr>
          <w:rFonts w:ascii="Times New Roman" w:hAnsi="Times New Roman" w:cs="Times New Roman"/>
          <w:sz w:val="24"/>
          <w:szCs w:val="24"/>
        </w:rPr>
      </w:pPr>
    </w:p>
    <w:p w:rsidR="00664E5C" w:rsidRPr="00677E5E" w:rsidRDefault="007F5694" w:rsidP="003C0522">
      <w:pPr>
        <w:spacing w:line="480" w:lineRule="auto"/>
        <w:rPr>
          <w:rFonts w:ascii="Times New Roman" w:hAnsi="Times New Roman" w:cs="Times New Roman"/>
          <w:b/>
          <w:i/>
          <w:sz w:val="24"/>
          <w:szCs w:val="24"/>
        </w:rPr>
      </w:pPr>
      <w:proofErr w:type="gramStart"/>
      <w:r w:rsidRPr="00677E5E">
        <w:rPr>
          <w:rFonts w:ascii="Times New Roman" w:hAnsi="Times New Roman" w:cs="Times New Roman"/>
          <w:b/>
          <w:i/>
          <w:sz w:val="24"/>
          <w:szCs w:val="24"/>
        </w:rPr>
        <w:t xml:space="preserve">Social interaction with </w:t>
      </w:r>
      <w:r w:rsidR="00E42202">
        <w:rPr>
          <w:rFonts w:ascii="Times New Roman" w:hAnsi="Times New Roman" w:cs="Times New Roman"/>
          <w:b/>
          <w:i/>
          <w:sz w:val="24"/>
          <w:szCs w:val="24"/>
        </w:rPr>
        <w:t>technical</w:t>
      </w:r>
      <w:r w:rsidRPr="00677E5E">
        <w:rPr>
          <w:rFonts w:ascii="Times New Roman" w:hAnsi="Times New Roman" w:cs="Times New Roman"/>
          <w:b/>
          <w:i/>
          <w:sz w:val="24"/>
          <w:szCs w:val="24"/>
        </w:rPr>
        <w:t xml:space="preserve"> experts</w:t>
      </w:r>
      <w:r w:rsidR="00A73EAB" w:rsidRPr="00677E5E">
        <w:rPr>
          <w:rFonts w:ascii="Times New Roman" w:hAnsi="Times New Roman" w:cs="Times New Roman"/>
          <w:b/>
          <w:i/>
          <w:sz w:val="24"/>
          <w:szCs w:val="24"/>
        </w:rPr>
        <w:t>.</w:t>
      </w:r>
      <w:proofErr w:type="gramEnd"/>
      <w:r w:rsidR="00664E5C" w:rsidRPr="00677E5E">
        <w:rPr>
          <w:rFonts w:ascii="Times New Roman" w:hAnsi="Times New Roman" w:cs="Times New Roman"/>
          <w:b/>
          <w:i/>
          <w:sz w:val="24"/>
          <w:szCs w:val="24"/>
        </w:rPr>
        <w:t xml:space="preserve"> </w:t>
      </w:r>
      <w:r w:rsidR="00664E5C" w:rsidRPr="00677E5E">
        <w:rPr>
          <w:rFonts w:ascii="Times New Roman" w:hAnsi="Times New Roman" w:cs="Times New Roman"/>
          <w:sz w:val="24"/>
          <w:szCs w:val="24"/>
        </w:rPr>
        <w:t>An</w:t>
      </w:r>
      <w:r w:rsidR="00664E5C" w:rsidRPr="00677E5E">
        <w:rPr>
          <w:rFonts w:ascii="Times New Roman" w:hAnsi="Times New Roman" w:cs="Times New Roman"/>
          <w:b/>
          <w:i/>
          <w:sz w:val="24"/>
          <w:szCs w:val="24"/>
        </w:rPr>
        <w:t xml:space="preserve"> </w:t>
      </w:r>
      <w:r w:rsidR="00664E5C" w:rsidRPr="00677E5E">
        <w:rPr>
          <w:rFonts w:ascii="Times New Roman" w:hAnsi="Times New Roman" w:cs="Times New Roman"/>
          <w:sz w:val="24"/>
          <w:szCs w:val="24"/>
        </w:rPr>
        <w:t xml:space="preserve">alternative source of information </w:t>
      </w:r>
      <w:r w:rsidR="001A3F0B" w:rsidRPr="00677E5E">
        <w:rPr>
          <w:rFonts w:ascii="Times New Roman" w:hAnsi="Times New Roman" w:cs="Times New Roman"/>
          <w:sz w:val="24"/>
          <w:szCs w:val="24"/>
        </w:rPr>
        <w:t xml:space="preserve">for </w:t>
      </w:r>
      <w:r w:rsidR="00300918">
        <w:rPr>
          <w:rFonts w:ascii="Times New Roman" w:hAnsi="Times New Roman" w:cs="Times New Roman"/>
          <w:sz w:val="24"/>
          <w:szCs w:val="24"/>
        </w:rPr>
        <w:t>entrepreneurs in BOP markets</w:t>
      </w:r>
      <w:r w:rsidR="001A3F0B" w:rsidRPr="00677E5E">
        <w:rPr>
          <w:rFonts w:ascii="Times New Roman" w:hAnsi="Times New Roman" w:cs="Times New Roman"/>
          <w:sz w:val="24"/>
          <w:szCs w:val="24"/>
        </w:rPr>
        <w:t xml:space="preserve"> </w:t>
      </w:r>
      <w:r w:rsidR="00664E5C" w:rsidRPr="00677E5E">
        <w:rPr>
          <w:rFonts w:ascii="Times New Roman" w:hAnsi="Times New Roman" w:cs="Times New Roman"/>
          <w:sz w:val="24"/>
          <w:szCs w:val="24"/>
        </w:rPr>
        <w:t xml:space="preserve">when undertaking adaptations within the knowledge transfer process is </w:t>
      </w:r>
      <w:r w:rsidR="00E42202">
        <w:rPr>
          <w:rFonts w:ascii="Times New Roman" w:hAnsi="Times New Roman" w:cs="Times New Roman"/>
          <w:sz w:val="24"/>
          <w:szCs w:val="24"/>
        </w:rPr>
        <w:t>technical</w:t>
      </w:r>
      <w:r w:rsidR="00664E5C" w:rsidRPr="00677E5E">
        <w:rPr>
          <w:rFonts w:ascii="Times New Roman" w:hAnsi="Times New Roman" w:cs="Times New Roman"/>
          <w:sz w:val="24"/>
          <w:szCs w:val="24"/>
        </w:rPr>
        <w:t xml:space="preserve"> experts. </w:t>
      </w:r>
      <w:r w:rsidR="00E42202">
        <w:rPr>
          <w:rFonts w:ascii="Times New Roman" w:hAnsi="Times New Roman" w:cs="Times New Roman"/>
          <w:sz w:val="24"/>
          <w:szCs w:val="24"/>
        </w:rPr>
        <w:t>Technical</w:t>
      </w:r>
      <w:r w:rsidR="00664E5C" w:rsidRPr="00677E5E">
        <w:rPr>
          <w:rFonts w:ascii="Times New Roman" w:hAnsi="Times New Roman" w:cs="Times New Roman"/>
          <w:sz w:val="24"/>
          <w:szCs w:val="24"/>
        </w:rPr>
        <w:t xml:space="preserve"> experts are </w:t>
      </w:r>
      <w:r w:rsidR="00CB70B9" w:rsidRPr="00677E5E">
        <w:rPr>
          <w:rFonts w:ascii="Times New Roman" w:hAnsi="Times New Roman" w:cs="Times New Roman"/>
          <w:sz w:val="24"/>
          <w:szCs w:val="24"/>
        </w:rPr>
        <w:t>those individuals who possess</w:t>
      </w:r>
      <w:r w:rsidR="00664E5C" w:rsidRPr="00677E5E">
        <w:rPr>
          <w:rFonts w:ascii="Times New Roman" w:hAnsi="Times New Roman" w:cs="Times New Roman"/>
          <w:sz w:val="24"/>
          <w:szCs w:val="24"/>
        </w:rPr>
        <w:t xml:space="preserve"> not only a detailed understanding of individual practices within the template but also a </w:t>
      </w:r>
      <w:r w:rsidR="00CB0FA8" w:rsidRPr="00677E5E">
        <w:rPr>
          <w:rFonts w:ascii="Times New Roman" w:hAnsi="Times New Roman" w:cs="Times New Roman"/>
          <w:sz w:val="24"/>
          <w:szCs w:val="24"/>
        </w:rPr>
        <w:t>deep</w:t>
      </w:r>
      <w:r w:rsidR="00664E5C" w:rsidRPr="00677E5E">
        <w:rPr>
          <w:rFonts w:ascii="Times New Roman" w:hAnsi="Times New Roman" w:cs="Times New Roman"/>
          <w:sz w:val="24"/>
          <w:szCs w:val="24"/>
        </w:rPr>
        <w:t xml:space="preserve"> understanding of </w:t>
      </w:r>
      <w:r w:rsidR="00664E5C" w:rsidRPr="00677E5E">
        <w:rPr>
          <w:rFonts w:ascii="Times New Roman" w:hAnsi="Times New Roman" w:cs="Times New Roman"/>
          <w:i/>
          <w:sz w:val="24"/>
          <w:szCs w:val="24"/>
        </w:rPr>
        <w:t xml:space="preserve">why </w:t>
      </w:r>
      <w:r w:rsidR="00664E5C" w:rsidRPr="00677E5E">
        <w:rPr>
          <w:rFonts w:ascii="Times New Roman" w:hAnsi="Times New Roman" w:cs="Times New Roman"/>
          <w:sz w:val="24"/>
          <w:szCs w:val="24"/>
        </w:rPr>
        <w:t>things</w:t>
      </w:r>
      <w:r w:rsidR="006A2955" w:rsidRPr="00677E5E">
        <w:rPr>
          <w:rFonts w:ascii="Times New Roman" w:hAnsi="Times New Roman" w:cs="Times New Roman"/>
          <w:sz w:val="24"/>
          <w:szCs w:val="24"/>
        </w:rPr>
        <w:t xml:space="preserve"> work</w:t>
      </w:r>
      <w:r w:rsidR="00664E5C" w:rsidRPr="00677E5E">
        <w:rPr>
          <w:rFonts w:ascii="Times New Roman" w:hAnsi="Times New Roman" w:cs="Times New Roman"/>
          <w:sz w:val="24"/>
          <w:szCs w:val="24"/>
        </w:rPr>
        <w:t>.</w:t>
      </w:r>
      <w:r w:rsidR="00AB722D" w:rsidRPr="00677E5E">
        <w:rPr>
          <w:rFonts w:ascii="Times New Roman" w:hAnsi="Times New Roman" w:cs="Times New Roman"/>
          <w:sz w:val="24"/>
          <w:szCs w:val="24"/>
        </w:rPr>
        <w:t xml:space="preserve"> While </w:t>
      </w:r>
      <w:r w:rsidR="00AB722D" w:rsidRPr="00677E5E">
        <w:rPr>
          <w:rFonts w:ascii="Times New Roman" w:hAnsi="Times New Roman" w:cs="Times New Roman"/>
          <w:sz w:val="24"/>
          <w:szCs w:val="24"/>
        </w:rPr>
        <w:lastRenderedPageBreak/>
        <w:t xml:space="preserve">using a template provides knowledge recipients with a detailed understanding of “how” the practices and routines within the template work, it typically contains very little information on “why” such practices work. Indeed, one of the strengths of a template as a medium is that it allows for fast and simple communication of what are, in actuality, a very complex set of </w:t>
      </w:r>
      <w:r w:rsidR="00CB70B9" w:rsidRPr="00677E5E">
        <w:rPr>
          <w:rFonts w:ascii="Times New Roman" w:hAnsi="Times New Roman" w:cs="Times New Roman"/>
          <w:sz w:val="24"/>
          <w:szCs w:val="24"/>
        </w:rPr>
        <w:t xml:space="preserve">interrelated </w:t>
      </w:r>
      <w:r w:rsidR="00AB722D" w:rsidRPr="00677E5E">
        <w:rPr>
          <w:rFonts w:ascii="Times New Roman" w:hAnsi="Times New Roman" w:cs="Times New Roman"/>
          <w:sz w:val="24"/>
          <w:szCs w:val="24"/>
        </w:rPr>
        <w:t>pr</w:t>
      </w:r>
      <w:r w:rsidR="00CB70B9" w:rsidRPr="00677E5E">
        <w:rPr>
          <w:rFonts w:ascii="Times New Roman" w:hAnsi="Times New Roman" w:cs="Times New Roman"/>
          <w:sz w:val="24"/>
          <w:szCs w:val="24"/>
        </w:rPr>
        <w:t>actices</w:t>
      </w:r>
      <w:r w:rsidR="00AB722D" w:rsidRPr="00677E5E">
        <w:rPr>
          <w:rFonts w:ascii="Times New Roman" w:hAnsi="Times New Roman" w:cs="Times New Roman"/>
          <w:sz w:val="24"/>
          <w:szCs w:val="24"/>
        </w:rPr>
        <w:t xml:space="preserve">. </w:t>
      </w:r>
      <w:r w:rsidR="00F16358">
        <w:rPr>
          <w:rFonts w:ascii="Times New Roman" w:hAnsi="Times New Roman" w:cs="Times New Roman"/>
          <w:sz w:val="24"/>
          <w:szCs w:val="24"/>
        </w:rPr>
        <w:t>Technical</w:t>
      </w:r>
      <w:r w:rsidR="00F16358" w:rsidRPr="00677E5E">
        <w:rPr>
          <w:rFonts w:ascii="Times New Roman" w:hAnsi="Times New Roman" w:cs="Times New Roman"/>
          <w:sz w:val="24"/>
          <w:szCs w:val="24"/>
        </w:rPr>
        <w:t xml:space="preserve"> </w:t>
      </w:r>
      <w:r w:rsidR="00664E5C" w:rsidRPr="00677E5E">
        <w:rPr>
          <w:rFonts w:ascii="Times New Roman" w:hAnsi="Times New Roman" w:cs="Times New Roman"/>
          <w:sz w:val="24"/>
          <w:szCs w:val="24"/>
        </w:rPr>
        <w:t xml:space="preserve">experts are typically agents of the organization </w:t>
      </w:r>
      <w:r w:rsidR="00BA5F6A" w:rsidRPr="00677E5E">
        <w:rPr>
          <w:rFonts w:ascii="Times New Roman" w:hAnsi="Times New Roman" w:cs="Times New Roman"/>
          <w:sz w:val="24"/>
          <w:szCs w:val="24"/>
        </w:rPr>
        <w:t xml:space="preserve">that </w:t>
      </w:r>
      <w:r w:rsidR="00664E5C" w:rsidRPr="00677E5E">
        <w:rPr>
          <w:rFonts w:ascii="Times New Roman" w:hAnsi="Times New Roman" w:cs="Times New Roman"/>
          <w:sz w:val="24"/>
          <w:szCs w:val="24"/>
        </w:rPr>
        <w:t>initiat</w:t>
      </w:r>
      <w:r w:rsidR="00BA5F6A" w:rsidRPr="00677E5E">
        <w:rPr>
          <w:rFonts w:ascii="Times New Roman" w:hAnsi="Times New Roman" w:cs="Times New Roman"/>
          <w:sz w:val="24"/>
          <w:szCs w:val="24"/>
        </w:rPr>
        <w:t>es</w:t>
      </w:r>
      <w:r w:rsidR="00664E5C" w:rsidRPr="00677E5E">
        <w:rPr>
          <w:rFonts w:ascii="Times New Roman" w:hAnsi="Times New Roman" w:cs="Times New Roman"/>
          <w:sz w:val="24"/>
          <w:szCs w:val="24"/>
        </w:rPr>
        <w:t xml:space="preserve"> the knowledge transfer process</w:t>
      </w:r>
      <w:r w:rsidR="001A3F0B" w:rsidRPr="00677E5E">
        <w:rPr>
          <w:rFonts w:ascii="Times New Roman" w:hAnsi="Times New Roman" w:cs="Times New Roman"/>
          <w:sz w:val="24"/>
          <w:szCs w:val="24"/>
        </w:rPr>
        <w:t xml:space="preserve"> </w:t>
      </w:r>
      <w:r w:rsidR="00BA5F6A" w:rsidRPr="00677E5E">
        <w:rPr>
          <w:rFonts w:ascii="Times New Roman" w:hAnsi="Times New Roman" w:cs="Times New Roman"/>
          <w:sz w:val="24"/>
          <w:szCs w:val="24"/>
        </w:rPr>
        <w:t xml:space="preserve">and </w:t>
      </w:r>
      <w:r w:rsidR="00664E5C" w:rsidRPr="00677E5E">
        <w:rPr>
          <w:rFonts w:ascii="Times New Roman" w:hAnsi="Times New Roman" w:cs="Times New Roman"/>
          <w:sz w:val="24"/>
          <w:szCs w:val="24"/>
        </w:rPr>
        <w:t>have undergone extensive</w:t>
      </w:r>
      <w:r w:rsidR="00E42202">
        <w:rPr>
          <w:rFonts w:ascii="Times New Roman" w:hAnsi="Times New Roman" w:cs="Times New Roman"/>
          <w:sz w:val="24"/>
          <w:szCs w:val="24"/>
        </w:rPr>
        <w:t xml:space="preserve"> technical</w:t>
      </w:r>
      <w:r w:rsidR="00664E5C" w:rsidRPr="00677E5E">
        <w:rPr>
          <w:rFonts w:ascii="Times New Roman" w:hAnsi="Times New Roman" w:cs="Times New Roman"/>
          <w:sz w:val="24"/>
          <w:szCs w:val="24"/>
        </w:rPr>
        <w:t xml:space="preserve"> training regarding the </w:t>
      </w:r>
      <w:r w:rsidR="00CB0FA8" w:rsidRPr="00677E5E">
        <w:rPr>
          <w:rFonts w:ascii="Times New Roman" w:hAnsi="Times New Roman" w:cs="Times New Roman"/>
          <w:sz w:val="24"/>
          <w:szCs w:val="24"/>
        </w:rPr>
        <w:t xml:space="preserve">underlying </w:t>
      </w:r>
      <w:r w:rsidR="00664E5C" w:rsidRPr="00677E5E">
        <w:rPr>
          <w:rFonts w:ascii="Times New Roman" w:hAnsi="Times New Roman" w:cs="Times New Roman"/>
          <w:sz w:val="24"/>
          <w:szCs w:val="24"/>
        </w:rPr>
        <w:t>intent of each template practice</w:t>
      </w:r>
      <w:r w:rsidR="00300918">
        <w:rPr>
          <w:rFonts w:ascii="Times New Roman" w:hAnsi="Times New Roman" w:cs="Times New Roman"/>
          <w:sz w:val="24"/>
          <w:szCs w:val="24"/>
        </w:rPr>
        <w:t>,</w:t>
      </w:r>
      <w:r w:rsidR="001A3F0B" w:rsidRPr="00677E5E">
        <w:rPr>
          <w:rFonts w:ascii="Times New Roman" w:hAnsi="Times New Roman" w:cs="Times New Roman"/>
          <w:sz w:val="24"/>
          <w:szCs w:val="24"/>
        </w:rPr>
        <w:t xml:space="preserve"> or professionals </w:t>
      </w:r>
      <w:r w:rsidR="00B90BB2" w:rsidRPr="00677E5E">
        <w:rPr>
          <w:rFonts w:ascii="Times New Roman" w:hAnsi="Times New Roman" w:cs="Times New Roman"/>
          <w:sz w:val="24"/>
          <w:szCs w:val="24"/>
        </w:rPr>
        <w:t xml:space="preserve">who </w:t>
      </w:r>
      <w:r w:rsidR="001A3F0B" w:rsidRPr="00677E5E">
        <w:rPr>
          <w:rFonts w:ascii="Times New Roman" w:hAnsi="Times New Roman" w:cs="Times New Roman"/>
          <w:sz w:val="24"/>
          <w:szCs w:val="24"/>
        </w:rPr>
        <w:t>have received formal educational training in the field of study</w:t>
      </w:r>
      <w:r w:rsidR="00664E5C" w:rsidRPr="00677E5E">
        <w:rPr>
          <w:rFonts w:ascii="Times New Roman" w:hAnsi="Times New Roman" w:cs="Times New Roman"/>
          <w:sz w:val="24"/>
          <w:szCs w:val="24"/>
        </w:rPr>
        <w:t xml:space="preserve">. As compared to knowledge recipients, </w:t>
      </w:r>
      <w:r w:rsidR="00E42202">
        <w:rPr>
          <w:rFonts w:ascii="Times New Roman" w:hAnsi="Times New Roman" w:cs="Times New Roman"/>
          <w:sz w:val="24"/>
          <w:szCs w:val="24"/>
        </w:rPr>
        <w:t>technical</w:t>
      </w:r>
      <w:r w:rsidR="00664E5C" w:rsidRPr="00677E5E">
        <w:rPr>
          <w:rFonts w:ascii="Times New Roman" w:hAnsi="Times New Roman" w:cs="Times New Roman"/>
          <w:sz w:val="24"/>
          <w:szCs w:val="24"/>
        </w:rPr>
        <w:t xml:space="preserve"> experts </w:t>
      </w:r>
      <w:r w:rsidR="00AF51A1" w:rsidRPr="00677E5E">
        <w:rPr>
          <w:rFonts w:ascii="Times New Roman" w:hAnsi="Times New Roman" w:cs="Times New Roman"/>
          <w:sz w:val="24"/>
          <w:szCs w:val="24"/>
        </w:rPr>
        <w:t xml:space="preserve">are much </w:t>
      </w:r>
      <w:r w:rsidR="00664E5C" w:rsidRPr="00677E5E">
        <w:rPr>
          <w:rFonts w:ascii="Times New Roman" w:hAnsi="Times New Roman" w:cs="Times New Roman"/>
          <w:sz w:val="24"/>
          <w:szCs w:val="24"/>
        </w:rPr>
        <w:t>more acute</w:t>
      </w:r>
      <w:r w:rsidR="00AF51A1" w:rsidRPr="00677E5E">
        <w:rPr>
          <w:rFonts w:ascii="Times New Roman" w:hAnsi="Times New Roman" w:cs="Times New Roman"/>
          <w:sz w:val="24"/>
          <w:szCs w:val="24"/>
        </w:rPr>
        <w:t>ly aware</w:t>
      </w:r>
      <w:r w:rsidR="00664E5C" w:rsidRPr="00677E5E">
        <w:rPr>
          <w:rFonts w:ascii="Times New Roman" w:hAnsi="Times New Roman" w:cs="Times New Roman"/>
          <w:sz w:val="24"/>
          <w:szCs w:val="24"/>
        </w:rPr>
        <w:t xml:space="preserve"> </w:t>
      </w:r>
      <w:r w:rsidR="00AF51A1" w:rsidRPr="00677E5E">
        <w:rPr>
          <w:rFonts w:ascii="Times New Roman" w:hAnsi="Times New Roman" w:cs="Times New Roman"/>
          <w:sz w:val="24"/>
          <w:szCs w:val="24"/>
        </w:rPr>
        <w:t>of</w:t>
      </w:r>
      <w:r w:rsidR="00664E5C" w:rsidRPr="00677E5E">
        <w:rPr>
          <w:rFonts w:ascii="Times New Roman" w:hAnsi="Times New Roman" w:cs="Times New Roman"/>
          <w:sz w:val="24"/>
          <w:szCs w:val="24"/>
        </w:rPr>
        <w:t xml:space="preserve"> how different practices within a template are interrelated</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p>
    <w:p w:rsidR="00194705" w:rsidRDefault="00664E5C" w:rsidP="00C7633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P</w:t>
      </w:r>
      <w:r w:rsidR="009214CC" w:rsidRPr="00677E5E">
        <w:rPr>
          <w:rFonts w:ascii="Times New Roman" w:hAnsi="Times New Roman" w:cs="Times New Roman"/>
          <w:sz w:val="24"/>
          <w:szCs w:val="24"/>
        </w:rPr>
        <w:t xml:space="preserve">rior research </w:t>
      </w:r>
      <w:r w:rsidR="00421BFE" w:rsidRPr="00677E5E">
        <w:rPr>
          <w:rFonts w:ascii="Times New Roman" w:hAnsi="Times New Roman" w:cs="Times New Roman"/>
          <w:sz w:val="24"/>
          <w:szCs w:val="24"/>
        </w:rPr>
        <w:t xml:space="preserve">focused on the particular content of </w:t>
      </w:r>
      <w:r w:rsidR="008D2E08" w:rsidRPr="00677E5E">
        <w:rPr>
          <w:rFonts w:ascii="Times New Roman" w:hAnsi="Times New Roman" w:cs="Times New Roman"/>
          <w:sz w:val="24"/>
          <w:szCs w:val="24"/>
        </w:rPr>
        <w:t xml:space="preserve">transferred </w:t>
      </w:r>
      <w:r w:rsidR="00421BFE" w:rsidRPr="00677E5E">
        <w:rPr>
          <w:rFonts w:ascii="Times New Roman" w:hAnsi="Times New Roman" w:cs="Times New Roman"/>
          <w:sz w:val="24"/>
          <w:szCs w:val="24"/>
        </w:rPr>
        <w:t xml:space="preserve">knowledge </w:t>
      </w:r>
      <w:r w:rsidR="009214CC" w:rsidRPr="00677E5E">
        <w:rPr>
          <w:rFonts w:ascii="Times New Roman" w:hAnsi="Times New Roman" w:cs="Times New Roman"/>
          <w:sz w:val="24"/>
          <w:szCs w:val="24"/>
        </w:rPr>
        <w:t xml:space="preserve">has begun to untangle </w:t>
      </w:r>
      <w:r w:rsidRPr="00677E5E">
        <w:rPr>
          <w:rFonts w:ascii="Times New Roman" w:hAnsi="Times New Roman" w:cs="Times New Roman"/>
          <w:sz w:val="24"/>
          <w:szCs w:val="24"/>
        </w:rPr>
        <w:t xml:space="preserve">some of </w:t>
      </w:r>
      <w:r w:rsidR="009214CC" w:rsidRPr="00677E5E">
        <w:rPr>
          <w:rFonts w:ascii="Times New Roman" w:hAnsi="Times New Roman" w:cs="Times New Roman"/>
          <w:sz w:val="24"/>
          <w:szCs w:val="24"/>
        </w:rPr>
        <w:t>the difference</w:t>
      </w:r>
      <w:r w:rsidRPr="00677E5E">
        <w:rPr>
          <w:rFonts w:ascii="Times New Roman" w:hAnsi="Times New Roman" w:cs="Times New Roman"/>
          <w:sz w:val="24"/>
          <w:szCs w:val="24"/>
        </w:rPr>
        <w:t>s</w:t>
      </w:r>
      <w:r w:rsidR="009214CC" w:rsidRPr="00677E5E">
        <w:rPr>
          <w:rFonts w:ascii="Times New Roman" w:hAnsi="Times New Roman" w:cs="Times New Roman"/>
          <w:sz w:val="24"/>
          <w:szCs w:val="24"/>
        </w:rPr>
        <w:t xml:space="preserve"> between presumptive belief</w:t>
      </w:r>
      <w:r w:rsidR="00421BFE" w:rsidRPr="00677E5E">
        <w:rPr>
          <w:rFonts w:ascii="Times New Roman" w:hAnsi="Times New Roman" w:cs="Times New Roman"/>
          <w:sz w:val="24"/>
          <w:szCs w:val="24"/>
        </w:rPr>
        <w:t>s</w:t>
      </w:r>
      <w:r w:rsidR="009E7B53">
        <w:rPr>
          <w:rFonts w:ascii="Times New Roman" w:hAnsi="Times New Roman" w:cs="Times New Roman"/>
          <w:sz w:val="24"/>
          <w:szCs w:val="24"/>
        </w:rPr>
        <w:t>, which are based on untested beliefs and assumptions,</w:t>
      </w:r>
      <w:r w:rsidR="009214CC" w:rsidRPr="00677E5E">
        <w:rPr>
          <w:rFonts w:ascii="Times New Roman" w:hAnsi="Times New Roman" w:cs="Times New Roman"/>
          <w:sz w:val="24"/>
          <w:szCs w:val="24"/>
        </w:rPr>
        <w:t xml:space="preserve"> and principled understanding (Baden-Fuller &amp; Winter, 2005; Morris, Snell &amp; Hammond, 2010)</w:t>
      </w:r>
      <w:r w:rsidR="00C013C3" w:rsidRPr="00677E5E">
        <w:rPr>
          <w:rFonts w:ascii="Times New Roman" w:hAnsi="Times New Roman" w:cs="Times New Roman"/>
          <w:sz w:val="24"/>
          <w:szCs w:val="24"/>
        </w:rPr>
        <w:t>.</w:t>
      </w:r>
      <w:r w:rsidR="00AB722D" w:rsidRPr="00677E5E">
        <w:rPr>
          <w:rFonts w:ascii="Times New Roman" w:hAnsi="Times New Roman" w:cs="Times New Roman"/>
          <w:sz w:val="24"/>
          <w:szCs w:val="24"/>
        </w:rPr>
        <w:t xml:space="preserve"> </w:t>
      </w:r>
      <w:r w:rsidR="00F4083E" w:rsidRPr="00677E5E">
        <w:rPr>
          <w:rFonts w:ascii="Times New Roman" w:hAnsi="Times New Roman" w:cs="Times New Roman"/>
          <w:sz w:val="24"/>
          <w:szCs w:val="24"/>
        </w:rPr>
        <w:t>Such work has suggested</w:t>
      </w:r>
      <w:r w:rsidR="006F4BFF" w:rsidRPr="00677E5E">
        <w:rPr>
          <w:rFonts w:ascii="Times New Roman" w:hAnsi="Times New Roman" w:cs="Times New Roman"/>
          <w:sz w:val="24"/>
          <w:szCs w:val="24"/>
        </w:rPr>
        <w:t xml:space="preserve"> </w:t>
      </w:r>
      <w:r w:rsidR="008D2E08" w:rsidRPr="00677E5E">
        <w:rPr>
          <w:rFonts w:ascii="Times New Roman" w:hAnsi="Times New Roman" w:cs="Times New Roman"/>
          <w:sz w:val="24"/>
          <w:szCs w:val="24"/>
        </w:rPr>
        <w:t xml:space="preserve">not </w:t>
      </w:r>
      <w:r w:rsidR="006F4BFF" w:rsidRPr="00677E5E">
        <w:rPr>
          <w:rFonts w:ascii="Times New Roman" w:hAnsi="Times New Roman" w:cs="Times New Roman"/>
          <w:sz w:val="24"/>
          <w:szCs w:val="24"/>
        </w:rPr>
        <w:t xml:space="preserve">that </w:t>
      </w:r>
      <w:r w:rsidR="009E7B53">
        <w:rPr>
          <w:rFonts w:ascii="Times New Roman" w:hAnsi="Times New Roman" w:cs="Times New Roman"/>
          <w:sz w:val="24"/>
          <w:szCs w:val="24"/>
        </w:rPr>
        <w:t xml:space="preserve">adaptation from best practices is necessarily harmful per se, but rather that successful adaptations adhere to the principles underlying the original practices </w:t>
      </w:r>
      <w:r w:rsidR="006F4BFF" w:rsidRPr="00677E5E">
        <w:rPr>
          <w:rFonts w:ascii="Times New Roman" w:hAnsi="Times New Roman" w:cs="Times New Roman"/>
          <w:sz w:val="24"/>
          <w:szCs w:val="24"/>
        </w:rPr>
        <w:t>(</w:t>
      </w:r>
      <w:r w:rsidR="001D07DC" w:rsidRPr="00677E5E">
        <w:rPr>
          <w:rFonts w:ascii="Times New Roman" w:hAnsi="Times New Roman" w:cs="Times New Roman"/>
          <w:sz w:val="24"/>
          <w:szCs w:val="24"/>
        </w:rPr>
        <w:t>Baden-Fuller &amp; Winter, 2005</w:t>
      </w:r>
      <w:r w:rsidR="001F0457" w:rsidRPr="00677E5E">
        <w:rPr>
          <w:rFonts w:ascii="Times New Roman" w:hAnsi="Times New Roman" w:cs="Times New Roman"/>
          <w:sz w:val="24"/>
          <w:szCs w:val="24"/>
        </w:rPr>
        <w:t>)</w:t>
      </w:r>
      <w:r w:rsidR="006F4BFF" w:rsidRPr="00677E5E">
        <w:rPr>
          <w:rFonts w:ascii="Times New Roman" w:hAnsi="Times New Roman" w:cs="Times New Roman"/>
          <w:sz w:val="24"/>
          <w:szCs w:val="24"/>
        </w:rPr>
        <w:t xml:space="preserve">. </w:t>
      </w:r>
      <w:r w:rsidR="00233B58" w:rsidRPr="00677E5E">
        <w:rPr>
          <w:rFonts w:ascii="Times New Roman" w:hAnsi="Times New Roman" w:cs="Times New Roman"/>
          <w:sz w:val="24"/>
          <w:szCs w:val="24"/>
        </w:rPr>
        <w:t>We argue that</w:t>
      </w:r>
      <w:r w:rsidR="00157905" w:rsidRPr="00677E5E">
        <w:rPr>
          <w:rFonts w:ascii="Times New Roman" w:hAnsi="Times New Roman" w:cs="Times New Roman"/>
          <w:sz w:val="24"/>
          <w:szCs w:val="24"/>
        </w:rPr>
        <w:t>,</w:t>
      </w:r>
      <w:r w:rsidR="00233B58" w:rsidRPr="00677E5E">
        <w:rPr>
          <w:rFonts w:ascii="Times New Roman" w:hAnsi="Times New Roman" w:cs="Times New Roman"/>
          <w:sz w:val="24"/>
          <w:szCs w:val="24"/>
        </w:rPr>
        <w:t xml:space="preserve"> </w:t>
      </w:r>
      <w:r w:rsidR="00DB695E" w:rsidRPr="00677E5E">
        <w:rPr>
          <w:rFonts w:ascii="Times New Roman" w:hAnsi="Times New Roman" w:cs="Times New Roman"/>
          <w:sz w:val="24"/>
          <w:szCs w:val="24"/>
        </w:rPr>
        <w:t>when</w:t>
      </w:r>
      <w:r w:rsidR="00233B58" w:rsidRPr="00677E5E">
        <w:rPr>
          <w:rFonts w:ascii="Times New Roman" w:hAnsi="Times New Roman" w:cs="Times New Roman"/>
          <w:sz w:val="24"/>
          <w:szCs w:val="24"/>
        </w:rPr>
        <w:t xml:space="preserve"> undertaking </w:t>
      </w:r>
      <w:r w:rsidR="00163B00">
        <w:rPr>
          <w:rFonts w:ascii="Times New Roman" w:hAnsi="Times New Roman" w:cs="Times New Roman"/>
          <w:sz w:val="24"/>
          <w:szCs w:val="24"/>
        </w:rPr>
        <w:t>necessity</w:t>
      </w:r>
      <w:r w:rsidR="00233B58" w:rsidRPr="00677E5E">
        <w:rPr>
          <w:rFonts w:ascii="Times New Roman" w:hAnsi="Times New Roman" w:cs="Times New Roman"/>
          <w:sz w:val="24"/>
          <w:szCs w:val="24"/>
        </w:rPr>
        <w:t xml:space="preserve"> adaptations, access</w:t>
      </w:r>
      <w:r w:rsidR="009E7B53">
        <w:rPr>
          <w:rFonts w:ascii="Times New Roman" w:hAnsi="Times New Roman" w:cs="Times New Roman"/>
          <w:sz w:val="24"/>
          <w:szCs w:val="24"/>
        </w:rPr>
        <w:t>ing</w:t>
      </w:r>
      <w:r w:rsidR="00233B58" w:rsidRPr="00677E5E">
        <w:rPr>
          <w:rFonts w:ascii="Times New Roman" w:hAnsi="Times New Roman" w:cs="Times New Roman"/>
          <w:sz w:val="24"/>
          <w:szCs w:val="24"/>
        </w:rPr>
        <w:t xml:space="preserve"> principled knowledge through frequent interaction with </w:t>
      </w:r>
      <w:r w:rsidR="00E42202">
        <w:rPr>
          <w:rFonts w:ascii="Times New Roman" w:hAnsi="Times New Roman" w:cs="Times New Roman"/>
          <w:sz w:val="24"/>
          <w:szCs w:val="24"/>
        </w:rPr>
        <w:t>technical</w:t>
      </w:r>
      <w:r w:rsidR="00233B58" w:rsidRPr="00677E5E">
        <w:rPr>
          <w:rFonts w:ascii="Times New Roman" w:hAnsi="Times New Roman" w:cs="Times New Roman"/>
          <w:sz w:val="24"/>
          <w:szCs w:val="24"/>
        </w:rPr>
        <w:t xml:space="preserve"> experts is imperative. Because </w:t>
      </w:r>
      <w:r w:rsidR="00962D73">
        <w:rPr>
          <w:rFonts w:ascii="Times New Roman" w:hAnsi="Times New Roman" w:cs="Times New Roman"/>
          <w:sz w:val="24"/>
          <w:szCs w:val="24"/>
        </w:rPr>
        <w:t>technical</w:t>
      </w:r>
      <w:r w:rsidR="00233B58" w:rsidRPr="00677E5E">
        <w:rPr>
          <w:rFonts w:ascii="Times New Roman" w:hAnsi="Times New Roman" w:cs="Times New Roman"/>
          <w:sz w:val="24"/>
          <w:szCs w:val="24"/>
        </w:rPr>
        <w:t xml:space="preserve"> experts have a principled understanding of “why” practices work, </w:t>
      </w:r>
      <w:r w:rsidR="00DB695E" w:rsidRPr="00677E5E">
        <w:rPr>
          <w:rFonts w:ascii="Times New Roman" w:hAnsi="Times New Roman" w:cs="Times New Roman"/>
          <w:sz w:val="24"/>
          <w:szCs w:val="24"/>
        </w:rPr>
        <w:t>the exchange of information with knowledge rec</w:t>
      </w:r>
      <w:r w:rsidR="006B5348" w:rsidRPr="00677E5E">
        <w:rPr>
          <w:rFonts w:ascii="Times New Roman" w:hAnsi="Times New Roman" w:cs="Times New Roman"/>
          <w:sz w:val="24"/>
          <w:szCs w:val="24"/>
        </w:rPr>
        <w:t>i</w:t>
      </w:r>
      <w:r w:rsidR="00DB695E" w:rsidRPr="00677E5E">
        <w:rPr>
          <w:rFonts w:ascii="Times New Roman" w:hAnsi="Times New Roman" w:cs="Times New Roman"/>
          <w:sz w:val="24"/>
          <w:szCs w:val="24"/>
        </w:rPr>
        <w:t>pients</w:t>
      </w:r>
      <w:r w:rsidR="00233B58" w:rsidRPr="00677E5E">
        <w:rPr>
          <w:rFonts w:ascii="Times New Roman" w:hAnsi="Times New Roman" w:cs="Times New Roman"/>
          <w:sz w:val="24"/>
          <w:szCs w:val="24"/>
        </w:rPr>
        <w:t xml:space="preserve"> can be </w:t>
      </w:r>
      <w:r w:rsidR="00A9199D" w:rsidRPr="00677E5E">
        <w:rPr>
          <w:rFonts w:ascii="Times New Roman" w:hAnsi="Times New Roman" w:cs="Times New Roman"/>
          <w:sz w:val="24"/>
          <w:szCs w:val="24"/>
        </w:rPr>
        <w:t>highly</w:t>
      </w:r>
      <w:r w:rsidR="00233B58" w:rsidRPr="00677E5E">
        <w:rPr>
          <w:rFonts w:ascii="Times New Roman" w:hAnsi="Times New Roman" w:cs="Times New Roman"/>
          <w:sz w:val="24"/>
          <w:szCs w:val="24"/>
        </w:rPr>
        <w:t xml:space="preserve"> targeted in nature</w:t>
      </w:r>
      <w:r w:rsidR="00157905" w:rsidRPr="00677E5E">
        <w:rPr>
          <w:rFonts w:ascii="Times New Roman" w:hAnsi="Times New Roman" w:cs="Times New Roman"/>
          <w:sz w:val="24"/>
          <w:szCs w:val="24"/>
        </w:rPr>
        <w:t xml:space="preserve"> and</w:t>
      </w:r>
      <w:r w:rsidR="00233B58" w:rsidRPr="00677E5E">
        <w:rPr>
          <w:rFonts w:ascii="Times New Roman" w:hAnsi="Times New Roman" w:cs="Times New Roman"/>
          <w:sz w:val="24"/>
          <w:szCs w:val="24"/>
        </w:rPr>
        <w:t xml:space="preserve"> match appropriate adaptations with specific needs</w:t>
      </w:r>
      <w:r w:rsidR="009E7B53">
        <w:rPr>
          <w:rFonts w:ascii="Times New Roman" w:hAnsi="Times New Roman" w:cs="Times New Roman"/>
          <w:sz w:val="24"/>
          <w:szCs w:val="24"/>
        </w:rPr>
        <w:t xml:space="preserve"> without destroying the intended value of the practice</w:t>
      </w:r>
      <w:r w:rsidR="001517C7" w:rsidRPr="00677E5E">
        <w:rPr>
          <w:rFonts w:ascii="Times New Roman" w:hAnsi="Times New Roman" w:cs="Times New Roman"/>
          <w:sz w:val="24"/>
          <w:szCs w:val="24"/>
        </w:rPr>
        <w:t xml:space="preserve">. </w:t>
      </w:r>
    </w:p>
    <w:p w:rsidR="00AB722D" w:rsidRPr="00677E5E" w:rsidRDefault="00233B58" w:rsidP="00C7633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In addition, the recombination of knowledge between the </w:t>
      </w:r>
      <w:r w:rsidR="00E42202">
        <w:rPr>
          <w:rFonts w:ascii="Times New Roman" w:hAnsi="Times New Roman" w:cs="Times New Roman"/>
          <w:sz w:val="24"/>
          <w:szCs w:val="24"/>
        </w:rPr>
        <w:t>technical</w:t>
      </w:r>
      <w:r w:rsidRPr="00677E5E">
        <w:rPr>
          <w:rFonts w:ascii="Times New Roman" w:hAnsi="Times New Roman" w:cs="Times New Roman"/>
          <w:sz w:val="24"/>
          <w:szCs w:val="24"/>
        </w:rPr>
        <w:t xml:space="preserve"> expert, </w:t>
      </w:r>
      <w:r w:rsidR="003D78A1" w:rsidRPr="00677E5E">
        <w:rPr>
          <w:rFonts w:ascii="Times New Roman" w:hAnsi="Times New Roman" w:cs="Times New Roman"/>
          <w:sz w:val="24"/>
          <w:szCs w:val="24"/>
        </w:rPr>
        <w:t xml:space="preserve">who </w:t>
      </w:r>
      <w:r w:rsidRPr="00677E5E">
        <w:rPr>
          <w:rFonts w:ascii="Times New Roman" w:hAnsi="Times New Roman" w:cs="Times New Roman"/>
          <w:sz w:val="24"/>
          <w:szCs w:val="24"/>
        </w:rPr>
        <w:t xml:space="preserve">possesses a deep knowledge of the principles underlying the </w:t>
      </w:r>
      <w:r w:rsidR="00A9199D" w:rsidRPr="00677E5E">
        <w:rPr>
          <w:rFonts w:ascii="Times New Roman" w:hAnsi="Times New Roman" w:cs="Times New Roman"/>
          <w:sz w:val="24"/>
          <w:szCs w:val="24"/>
        </w:rPr>
        <w:t>interrelated</w:t>
      </w:r>
      <w:r w:rsidRPr="00677E5E">
        <w:rPr>
          <w:rFonts w:ascii="Times New Roman" w:hAnsi="Times New Roman" w:cs="Times New Roman"/>
          <w:sz w:val="24"/>
          <w:szCs w:val="24"/>
        </w:rPr>
        <w:t xml:space="preserve"> practices, and the </w:t>
      </w:r>
      <w:r w:rsidR="00194705">
        <w:rPr>
          <w:rFonts w:ascii="Times New Roman" w:hAnsi="Times New Roman" w:cs="Times New Roman"/>
          <w:sz w:val="24"/>
          <w:szCs w:val="24"/>
        </w:rPr>
        <w:t>entrepreneur</w:t>
      </w:r>
      <w:r w:rsidRPr="00677E5E">
        <w:rPr>
          <w:rFonts w:ascii="Times New Roman" w:hAnsi="Times New Roman" w:cs="Times New Roman"/>
          <w:sz w:val="24"/>
          <w:szCs w:val="24"/>
        </w:rPr>
        <w:t xml:space="preserve">, </w:t>
      </w:r>
      <w:r w:rsidR="003D78A1" w:rsidRPr="00677E5E">
        <w:rPr>
          <w:rFonts w:ascii="Times New Roman" w:hAnsi="Times New Roman" w:cs="Times New Roman"/>
          <w:sz w:val="24"/>
          <w:szCs w:val="24"/>
        </w:rPr>
        <w:t xml:space="preserve">who </w:t>
      </w:r>
      <w:r w:rsidRPr="00677E5E">
        <w:rPr>
          <w:rFonts w:ascii="Times New Roman" w:hAnsi="Times New Roman" w:cs="Times New Roman"/>
          <w:sz w:val="24"/>
          <w:szCs w:val="24"/>
        </w:rPr>
        <w:t xml:space="preserve">possesses a deep knowledge of </w:t>
      </w:r>
      <w:r w:rsidR="003D78A1" w:rsidRPr="00677E5E">
        <w:rPr>
          <w:rFonts w:ascii="Times New Roman" w:hAnsi="Times New Roman" w:cs="Times New Roman"/>
          <w:sz w:val="24"/>
          <w:szCs w:val="24"/>
        </w:rPr>
        <w:t xml:space="preserve">his or her </w:t>
      </w:r>
      <w:r w:rsidRPr="00677E5E">
        <w:rPr>
          <w:rFonts w:ascii="Times New Roman" w:hAnsi="Times New Roman" w:cs="Times New Roman"/>
          <w:sz w:val="24"/>
          <w:szCs w:val="24"/>
        </w:rPr>
        <w:t xml:space="preserve">own </w:t>
      </w:r>
      <w:r w:rsidR="00A9199D" w:rsidRPr="00677E5E">
        <w:rPr>
          <w:rFonts w:ascii="Times New Roman" w:hAnsi="Times New Roman" w:cs="Times New Roman"/>
          <w:sz w:val="24"/>
          <w:szCs w:val="24"/>
        </w:rPr>
        <w:t xml:space="preserve">unique </w:t>
      </w:r>
      <w:r w:rsidRPr="00677E5E">
        <w:rPr>
          <w:rFonts w:ascii="Times New Roman" w:hAnsi="Times New Roman" w:cs="Times New Roman"/>
          <w:sz w:val="24"/>
          <w:szCs w:val="24"/>
        </w:rPr>
        <w:t>resource</w:t>
      </w:r>
      <w:r w:rsidR="00A9199D" w:rsidRPr="00677E5E">
        <w:rPr>
          <w:rFonts w:ascii="Times New Roman" w:hAnsi="Times New Roman" w:cs="Times New Roman"/>
          <w:sz w:val="24"/>
          <w:szCs w:val="24"/>
        </w:rPr>
        <w:t xml:space="preserve"> bundle</w:t>
      </w:r>
      <w:r w:rsidR="00E42202">
        <w:rPr>
          <w:rFonts w:ascii="Times New Roman" w:hAnsi="Times New Roman" w:cs="Times New Roman"/>
          <w:sz w:val="24"/>
          <w:szCs w:val="24"/>
        </w:rPr>
        <w:t xml:space="preserve"> and local </w:t>
      </w:r>
      <w:r w:rsidR="00E42202">
        <w:rPr>
          <w:rFonts w:ascii="Times New Roman" w:hAnsi="Times New Roman" w:cs="Times New Roman"/>
          <w:sz w:val="24"/>
          <w:szCs w:val="24"/>
        </w:rPr>
        <w:lastRenderedPageBreak/>
        <w:t>environment</w:t>
      </w:r>
      <w:r w:rsidRPr="00677E5E">
        <w:rPr>
          <w:rFonts w:ascii="Times New Roman" w:hAnsi="Times New Roman" w:cs="Times New Roman"/>
          <w:sz w:val="24"/>
          <w:szCs w:val="24"/>
        </w:rPr>
        <w:t>, can lead to a valuable recombination of knowledge</w:t>
      </w:r>
      <w:r w:rsidR="001517C7" w:rsidRPr="00677E5E">
        <w:rPr>
          <w:rFonts w:ascii="Times New Roman" w:hAnsi="Times New Roman" w:cs="Times New Roman"/>
          <w:sz w:val="24"/>
          <w:szCs w:val="24"/>
        </w:rPr>
        <w:t xml:space="preserve">. </w:t>
      </w:r>
      <w:r w:rsidR="00B10C25" w:rsidRPr="00677E5E">
        <w:rPr>
          <w:rFonts w:ascii="Times New Roman" w:hAnsi="Times New Roman" w:cs="Times New Roman"/>
          <w:sz w:val="24"/>
          <w:szCs w:val="24"/>
        </w:rPr>
        <w:t>In such instances, n</w:t>
      </w:r>
      <w:r w:rsidRPr="00677E5E">
        <w:rPr>
          <w:rFonts w:ascii="Times New Roman" w:hAnsi="Times New Roman" w:cs="Times New Roman"/>
          <w:sz w:val="24"/>
          <w:szCs w:val="24"/>
        </w:rPr>
        <w:t>ew adaptations can be created without violating the intended principles of the practices.</w:t>
      </w:r>
      <w:r w:rsidR="006C2F68" w:rsidRPr="00677E5E">
        <w:rPr>
          <w:rFonts w:ascii="Times New Roman" w:hAnsi="Times New Roman" w:cs="Times New Roman"/>
          <w:sz w:val="24"/>
          <w:szCs w:val="24"/>
        </w:rPr>
        <w:t xml:space="preserve"> Furthermore, by ensuring that such adaptations continue to meet the </w:t>
      </w:r>
      <w:r w:rsidR="00E42202">
        <w:rPr>
          <w:rFonts w:ascii="Times New Roman" w:hAnsi="Times New Roman" w:cs="Times New Roman"/>
          <w:sz w:val="24"/>
          <w:szCs w:val="24"/>
        </w:rPr>
        <w:t>technical</w:t>
      </w:r>
      <w:r w:rsidR="006C2F68" w:rsidRPr="00677E5E">
        <w:rPr>
          <w:rFonts w:ascii="Times New Roman" w:hAnsi="Times New Roman" w:cs="Times New Roman"/>
          <w:sz w:val="24"/>
          <w:szCs w:val="24"/>
        </w:rPr>
        <w:t xml:space="preserve"> intent of the original practice, the template can maintain its value as a guide and referent throughout the remainder of the implementation process</w:t>
      </w:r>
      <w:r w:rsidR="006B5348" w:rsidRPr="00677E5E">
        <w:rPr>
          <w:rFonts w:ascii="Times New Roman" w:hAnsi="Times New Roman" w:cs="Times New Roman"/>
          <w:sz w:val="24"/>
          <w:szCs w:val="24"/>
        </w:rPr>
        <w:t xml:space="preserve"> </w:t>
      </w:r>
      <w:r w:rsidR="00B62808" w:rsidRPr="00677E5E">
        <w:rPr>
          <w:rFonts w:ascii="Times New Roman" w:hAnsi="Times New Roman" w:cs="Times New Roman"/>
          <w:sz w:val="24"/>
          <w:szCs w:val="24"/>
        </w:rPr>
        <w:t xml:space="preserve">(Jensen &amp; </w:t>
      </w:r>
      <w:proofErr w:type="spellStart"/>
      <w:r w:rsidR="00B62808" w:rsidRPr="00677E5E">
        <w:rPr>
          <w:rFonts w:ascii="Times New Roman" w:hAnsi="Times New Roman" w:cs="Times New Roman"/>
          <w:sz w:val="24"/>
          <w:szCs w:val="24"/>
        </w:rPr>
        <w:t>Szulanski</w:t>
      </w:r>
      <w:proofErr w:type="spellEnd"/>
      <w:r w:rsidR="00B62808" w:rsidRPr="00677E5E">
        <w:rPr>
          <w:rFonts w:ascii="Times New Roman" w:hAnsi="Times New Roman" w:cs="Times New Roman"/>
          <w:sz w:val="24"/>
          <w:szCs w:val="24"/>
        </w:rPr>
        <w:t>, 2007)</w:t>
      </w:r>
      <w:r w:rsidR="006C2F68" w:rsidRPr="00677E5E">
        <w:rPr>
          <w:rFonts w:ascii="Times New Roman" w:hAnsi="Times New Roman" w:cs="Times New Roman"/>
          <w:sz w:val="24"/>
          <w:szCs w:val="24"/>
        </w:rPr>
        <w:t xml:space="preserve">. </w:t>
      </w:r>
      <w:r w:rsidR="002400B6" w:rsidRPr="00677E5E">
        <w:rPr>
          <w:rFonts w:ascii="Times New Roman" w:hAnsi="Times New Roman" w:cs="Times New Roman"/>
          <w:sz w:val="24"/>
          <w:szCs w:val="24"/>
        </w:rPr>
        <w:t>In this way social interaction can serve as a complement to templates as a knowledge transfer</w:t>
      </w:r>
      <w:r w:rsidR="00B62808" w:rsidRPr="00677E5E">
        <w:rPr>
          <w:rFonts w:ascii="Times New Roman" w:hAnsi="Times New Roman" w:cs="Times New Roman"/>
          <w:sz w:val="24"/>
          <w:szCs w:val="24"/>
        </w:rPr>
        <w:t xml:space="preserve"> </w:t>
      </w:r>
      <w:r w:rsidR="00194705">
        <w:rPr>
          <w:rFonts w:ascii="Times New Roman" w:hAnsi="Times New Roman" w:cs="Times New Roman"/>
          <w:sz w:val="24"/>
          <w:szCs w:val="24"/>
        </w:rPr>
        <w:t xml:space="preserve">mechanism </w:t>
      </w:r>
      <w:r w:rsidR="00B62808" w:rsidRPr="00677E5E">
        <w:rPr>
          <w:rFonts w:ascii="Times New Roman" w:hAnsi="Times New Roman" w:cs="Times New Roman"/>
          <w:sz w:val="24"/>
          <w:szCs w:val="24"/>
        </w:rPr>
        <w:t xml:space="preserve">(Hansen, 1999; </w:t>
      </w:r>
      <w:proofErr w:type="spellStart"/>
      <w:r w:rsidR="00B62808" w:rsidRPr="00677E5E">
        <w:rPr>
          <w:rFonts w:ascii="Times New Roman" w:hAnsi="Times New Roman" w:cs="Times New Roman"/>
          <w:sz w:val="24"/>
          <w:szCs w:val="24"/>
        </w:rPr>
        <w:t>Regans</w:t>
      </w:r>
      <w:proofErr w:type="spellEnd"/>
      <w:r w:rsidR="00B62808" w:rsidRPr="00677E5E">
        <w:rPr>
          <w:rFonts w:ascii="Times New Roman" w:hAnsi="Times New Roman" w:cs="Times New Roman"/>
          <w:sz w:val="24"/>
          <w:szCs w:val="24"/>
        </w:rPr>
        <w:t xml:space="preserve"> &amp; </w:t>
      </w:r>
      <w:proofErr w:type="spellStart"/>
      <w:r w:rsidR="00B62808" w:rsidRPr="00677E5E">
        <w:rPr>
          <w:rFonts w:ascii="Times New Roman" w:hAnsi="Times New Roman" w:cs="Times New Roman"/>
          <w:sz w:val="24"/>
          <w:szCs w:val="24"/>
        </w:rPr>
        <w:t>McEvily</w:t>
      </w:r>
      <w:proofErr w:type="spellEnd"/>
      <w:r w:rsidR="00B62808" w:rsidRPr="00677E5E">
        <w:rPr>
          <w:rFonts w:ascii="Times New Roman" w:hAnsi="Times New Roman" w:cs="Times New Roman"/>
          <w:sz w:val="24"/>
          <w:szCs w:val="24"/>
        </w:rPr>
        <w:t>, 2003)</w:t>
      </w:r>
      <w:r w:rsidR="001517C7" w:rsidRPr="00677E5E">
        <w:rPr>
          <w:rFonts w:ascii="Times New Roman" w:hAnsi="Times New Roman" w:cs="Times New Roman"/>
          <w:sz w:val="24"/>
          <w:szCs w:val="24"/>
        </w:rPr>
        <w:t xml:space="preserve">. </w:t>
      </w:r>
    </w:p>
    <w:p w:rsidR="001F0457" w:rsidRPr="00677E5E" w:rsidRDefault="00B62808" w:rsidP="00C7633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Therefore, we propose that increased interaction of </w:t>
      </w:r>
      <w:r w:rsidR="00194705">
        <w:rPr>
          <w:rFonts w:ascii="Times New Roman" w:hAnsi="Times New Roman" w:cs="Times New Roman"/>
          <w:sz w:val="24"/>
          <w:szCs w:val="24"/>
        </w:rPr>
        <w:t>entrepreneurs within BOP markets</w:t>
      </w:r>
      <w:r w:rsidRPr="00677E5E">
        <w:rPr>
          <w:rFonts w:ascii="Times New Roman" w:hAnsi="Times New Roman" w:cs="Times New Roman"/>
          <w:sz w:val="24"/>
          <w:szCs w:val="24"/>
        </w:rPr>
        <w:t xml:space="preserve"> with te</w:t>
      </w:r>
      <w:r w:rsidR="00E42202">
        <w:rPr>
          <w:rFonts w:ascii="Times New Roman" w:hAnsi="Times New Roman" w:cs="Times New Roman"/>
          <w:sz w:val="24"/>
          <w:szCs w:val="24"/>
        </w:rPr>
        <w:t>chnical</w:t>
      </w:r>
      <w:r w:rsidRPr="00677E5E">
        <w:rPr>
          <w:rFonts w:ascii="Times New Roman" w:hAnsi="Times New Roman" w:cs="Times New Roman"/>
          <w:sz w:val="24"/>
          <w:szCs w:val="24"/>
        </w:rPr>
        <w:t xml:space="preserve"> experts when undertaking adaptations to an established template will result in increased performance. By interacting frequently with such experts, the </w:t>
      </w:r>
      <w:r w:rsidR="00194705">
        <w:rPr>
          <w:rFonts w:ascii="Times New Roman" w:hAnsi="Times New Roman" w:cs="Times New Roman"/>
          <w:sz w:val="24"/>
          <w:szCs w:val="24"/>
        </w:rPr>
        <w:t>entrepreneur</w:t>
      </w:r>
      <w:r w:rsidRPr="00677E5E">
        <w:rPr>
          <w:rFonts w:ascii="Times New Roman" w:hAnsi="Times New Roman" w:cs="Times New Roman"/>
          <w:sz w:val="24"/>
          <w:szCs w:val="24"/>
        </w:rPr>
        <w:t xml:space="preserve"> will be able to garner </w:t>
      </w:r>
      <w:r w:rsidR="00E42202">
        <w:rPr>
          <w:rFonts w:ascii="Times New Roman" w:hAnsi="Times New Roman" w:cs="Times New Roman"/>
          <w:sz w:val="24"/>
          <w:szCs w:val="24"/>
        </w:rPr>
        <w:t xml:space="preserve">technical knowledge leading to </w:t>
      </w:r>
      <w:r w:rsidRPr="00677E5E">
        <w:rPr>
          <w:rFonts w:ascii="Times New Roman" w:hAnsi="Times New Roman" w:cs="Times New Roman"/>
          <w:sz w:val="24"/>
          <w:szCs w:val="24"/>
        </w:rPr>
        <w:t>a more principled understanding of the often tacit meanings underlying the codified practices</w:t>
      </w:r>
      <w:r w:rsidR="00E42202">
        <w:rPr>
          <w:rFonts w:ascii="Times New Roman" w:hAnsi="Times New Roman" w:cs="Times New Roman"/>
          <w:sz w:val="24"/>
          <w:szCs w:val="24"/>
        </w:rPr>
        <w:t>. Such principled understanding may facilitate</w:t>
      </w:r>
      <w:r w:rsidRPr="00677E5E">
        <w:rPr>
          <w:rFonts w:ascii="Times New Roman" w:hAnsi="Times New Roman" w:cs="Times New Roman"/>
          <w:sz w:val="24"/>
          <w:szCs w:val="24"/>
        </w:rPr>
        <w:t xml:space="preserve"> adaptations that maximize the intent of each practice within the bounds of </w:t>
      </w:r>
      <w:r w:rsidR="002C46F7" w:rsidRPr="00677E5E">
        <w:rPr>
          <w:rFonts w:ascii="Times New Roman" w:hAnsi="Times New Roman" w:cs="Times New Roman"/>
          <w:sz w:val="24"/>
          <w:szCs w:val="24"/>
        </w:rPr>
        <w:t xml:space="preserve">his or her </w:t>
      </w:r>
      <w:r w:rsidRPr="00677E5E">
        <w:rPr>
          <w:rFonts w:ascii="Times New Roman" w:hAnsi="Times New Roman" w:cs="Times New Roman"/>
          <w:sz w:val="24"/>
          <w:szCs w:val="24"/>
        </w:rPr>
        <w:t>individual resource constraint</w:t>
      </w:r>
      <w:r w:rsidR="00A1258F">
        <w:rPr>
          <w:rFonts w:ascii="Times New Roman" w:hAnsi="Times New Roman" w:cs="Times New Roman"/>
          <w:sz w:val="24"/>
          <w:szCs w:val="24"/>
        </w:rPr>
        <w:t xml:space="preserve">. </w:t>
      </w:r>
      <w:r w:rsidR="000B714D" w:rsidRPr="00677E5E">
        <w:rPr>
          <w:rFonts w:ascii="Times New Roman" w:hAnsi="Times New Roman" w:cs="Times New Roman"/>
          <w:sz w:val="24"/>
          <w:szCs w:val="24"/>
        </w:rPr>
        <w:t>We refer to these adaptations as ‘principled’ because they adhere to the principles underlying the functioning of the template</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r w:rsidR="001F0457" w:rsidRPr="00677E5E">
        <w:rPr>
          <w:rFonts w:ascii="Times New Roman" w:hAnsi="Times New Roman" w:cs="Times New Roman"/>
          <w:sz w:val="24"/>
          <w:szCs w:val="24"/>
        </w:rPr>
        <w:t xml:space="preserve">Comparatively, without </w:t>
      </w:r>
      <w:r w:rsidR="00E42202">
        <w:rPr>
          <w:rFonts w:ascii="Times New Roman" w:hAnsi="Times New Roman" w:cs="Times New Roman"/>
          <w:sz w:val="24"/>
          <w:szCs w:val="24"/>
        </w:rPr>
        <w:t xml:space="preserve">the technical information resulting from </w:t>
      </w:r>
      <w:r w:rsidR="001F0457" w:rsidRPr="00677E5E">
        <w:rPr>
          <w:rFonts w:ascii="Times New Roman" w:hAnsi="Times New Roman" w:cs="Times New Roman"/>
          <w:sz w:val="24"/>
          <w:szCs w:val="24"/>
        </w:rPr>
        <w:t xml:space="preserve">frequent interaction with </w:t>
      </w:r>
      <w:r w:rsidR="00E42202">
        <w:rPr>
          <w:rFonts w:ascii="Times New Roman" w:hAnsi="Times New Roman" w:cs="Times New Roman"/>
          <w:sz w:val="24"/>
          <w:szCs w:val="24"/>
        </w:rPr>
        <w:t xml:space="preserve">technical </w:t>
      </w:r>
      <w:r w:rsidR="001F0457" w:rsidRPr="00677E5E">
        <w:rPr>
          <w:rFonts w:ascii="Times New Roman" w:hAnsi="Times New Roman" w:cs="Times New Roman"/>
          <w:sz w:val="24"/>
          <w:szCs w:val="24"/>
        </w:rPr>
        <w:t xml:space="preserve">experts, </w:t>
      </w:r>
      <w:r w:rsidR="00194705">
        <w:rPr>
          <w:rFonts w:ascii="Times New Roman" w:hAnsi="Times New Roman" w:cs="Times New Roman"/>
          <w:sz w:val="24"/>
          <w:szCs w:val="24"/>
        </w:rPr>
        <w:t>the entrepreneur</w:t>
      </w:r>
      <w:r w:rsidR="001F0457" w:rsidRPr="00677E5E">
        <w:rPr>
          <w:rFonts w:ascii="Times New Roman" w:hAnsi="Times New Roman" w:cs="Times New Roman"/>
          <w:sz w:val="24"/>
          <w:szCs w:val="24"/>
        </w:rPr>
        <w:t xml:space="preserve"> </w:t>
      </w:r>
      <w:r w:rsidR="00522FC2" w:rsidRPr="00677E5E">
        <w:rPr>
          <w:rFonts w:ascii="Times New Roman" w:hAnsi="Times New Roman" w:cs="Times New Roman"/>
          <w:sz w:val="24"/>
          <w:szCs w:val="24"/>
        </w:rPr>
        <w:t xml:space="preserve">may </w:t>
      </w:r>
      <w:r w:rsidR="001F0457" w:rsidRPr="00677E5E">
        <w:rPr>
          <w:rFonts w:ascii="Times New Roman" w:hAnsi="Times New Roman" w:cs="Times New Roman"/>
          <w:sz w:val="24"/>
          <w:szCs w:val="24"/>
        </w:rPr>
        <w:t xml:space="preserve">be more likely to undertake presumptive adaptations which </w:t>
      </w:r>
      <w:r w:rsidR="00E42202">
        <w:rPr>
          <w:rFonts w:ascii="Times New Roman" w:hAnsi="Times New Roman" w:cs="Times New Roman"/>
          <w:sz w:val="24"/>
          <w:szCs w:val="24"/>
        </w:rPr>
        <w:t>do not</w:t>
      </w:r>
      <w:r w:rsidR="001F0457" w:rsidRPr="00677E5E">
        <w:rPr>
          <w:rFonts w:ascii="Times New Roman" w:hAnsi="Times New Roman" w:cs="Times New Roman"/>
          <w:sz w:val="24"/>
          <w:szCs w:val="24"/>
        </w:rPr>
        <w:t xml:space="preserve"> maintain the integrity of the overall template</w:t>
      </w:r>
      <w:r w:rsidR="00E42202">
        <w:rPr>
          <w:rFonts w:ascii="Times New Roman" w:hAnsi="Times New Roman" w:cs="Times New Roman"/>
          <w:sz w:val="24"/>
          <w:szCs w:val="24"/>
        </w:rPr>
        <w:t xml:space="preserve">, negatively impacting overall performance. </w:t>
      </w:r>
      <w:r w:rsidR="001F0457" w:rsidRPr="00677E5E">
        <w:rPr>
          <w:rFonts w:ascii="Times New Roman" w:hAnsi="Times New Roman" w:cs="Times New Roman"/>
          <w:sz w:val="24"/>
          <w:szCs w:val="24"/>
        </w:rPr>
        <w:t>T</w:t>
      </w:r>
      <w:r w:rsidR="00522FC2" w:rsidRPr="00677E5E">
        <w:rPr>
          <w:rFonts w:ascii="Times New Roman" w:hAnsi="Times New Roman" w:cs="Times New Roman"/>
          <w:sz w:val="24"/>
          <w:szCs w:val="24"/>
        </w:rPr>
        <w:t>hus, we hypothesize:</w:t>
      </w:r>
      <w:r w:rsidR="001F0457" w:rsidRPr="00677E5E">
        <w:rPr>
          <w:rFonts w:ascii="Times New Roman" w:hAnsi="Times New Roman" w:cs="Times New Roman"/>
          <w:sz w:val="24"/>
          <w:szCs w:val="24"/>
        </w:rPr>
        <w:t xml:space="preserve"> </w:t>
      </w:r>
    </w:p>
    <w:p w:rsidR="001330E5" w:rsidRPr="00677E5E" w:rsidRDefault="001330E5" w:rsidP="001330E5">
      <w:pPr>
        <w:tabs>
          <w:tab w:val="left" w:pos="720"/>
          <w:tab w:val="left" w:pos="2769"/>
        </w:tabs>
        <w:spacing w:line="240" w:lineRule="auto"/>
        <w:ind w:left="720" w:right="720"/>
        <w:rPr>
          <w:rFonts w:ascii="Times New Roman" w:hAnsi="Times New Roman" w:cs="Times New Roman"/>
          <w:sz w:val="24"/>
          <w:szCs w:val="24"/>
        </w:rPr>
      </w:pPr>
      <w:r w:rsidRPr="00677E5E">
        <w:rPr>
          <w:rFonts w:ascii="Times New Roman" w:hAnsi="Times New Roman" w:cs="Times New Roman"/>
          <w:i/>
          <w:sz w:val="24"/>
          <w:szCs w:val="24"/>
        </w:rPr>
        <w:t xml:space="preserve">Hypothesis </w:t>
      </w:r>
      <w:r w:rsidR="00757F5F">
        <w:rPr>
          <w:rFonts w:ascii="Times New Roman" w:hAnsi="Times New Roman" w:cs="Times New Roman"/>
          <w:i/>
          <w:sz w:val="24"/>
          <w:szCs w:val="24"/>
        </w:rPr>
        <w:t>2b</w:t>
      </w:r>
      <w:r w:rsidRPr="00677E5E">
        <w:rPr>
          <w:rFonts w:ascii="Times New Roman" w:hAnsi="Times New Roman" w:cs="Times New Roman"/>
          <w:i/>
          <w:sz w:val="24"/>
          <w:szCs w:val="24"/>
        </w:rPr>
        <w:t xml:space="preserve">: Increased interaction </w:t>
      </w:r>
      <w:r w:rsidR="00636F95">
        <w:rPr>
          <w:rFonts w:ascii="Times New Roman" w:hAnsi="Times New Roman" w:cs="Times New Roman"/>
          <w:i/>
          <w:sz w:val="24"/>
          <w:szCs w:val="24"/>
        </w:rPr>
        <w:t>between BOP entrepreneurs and</w:t>
      </w:r>
      <w:r w:rsidRPr="00677E5E">
        <w:rPr>
          <w:rFonts w:ascii="Times New Roman" w:hAnsi="Times New Roman" w:cs="Times New Roman"/>
          <w:i/>
          <w:sz w:val="24"/>
          <w:szCs w:val="24"/>
        </w:rPr>
        <w:t xml:space="preserve"> </w:t>
      </w:r>
      <w:r w:rsidR="00962D73">
        <w:rPr>
          <w:rFonts w:ascii="Times New Roman" w:hAnsi="Times New Roman" w:cs="Times New Roman"/>
          <w:i/>
          <w:sz w:val="24"/>
          <w:szCs w:val="24"/>
        </w:rPr>
        <w:t>technical</w:t>
      </w:r>
      <w:r w:rsidRPr="00677E5E">
        <w:rPr>
          <w:rFonts w:ascii="Times New Roman" w:hAnsi="Times New Roman" w:cs="Times New Roman"/>
          <w:i/>
          <w:sz w:val="24"/>
          <w:szCs w:val="24"/>
        </w:rPr>
        <w:t xml:space="preserve"> experts will positively moderate the relationship between number of adaptations and performance</w:t>
      </w:r>
      <w:r w:rsidR="007636D1">
        <w:rPr>
          <w:rFonts w:ascii="Times New Roman" w:hAnsi="Times New Roman" w:cs="Times New Roman"/>
          <w:i/>
          <w:sz w:val="24"/>
          <w:szCs w:val="24"/>
        </w:rPr>
        <w:t xml:space="preserve"> in BOP markets</w:t>
      </w:r>
      <w:r w:rsidRPr="00677E5E">
        <w:rPr>
          <w:rFonts w:ascii="Times New Roman" w:hAnsi="Times New Roman" w:cs="Times New Roman"/>
          <w:i/>
          <w:sz w:val="24"/>
          <w:szCs w:val="24"/>
        </w:rPr>
        <w:t xml:space="preserve">. </w:t>
      </w:r>
    </w:p>
    <w:p w:rsidR="00680FA6" w:rsidRPr="00677E5E" w:rsidRDefault="00680FA6" w:rsidP="00680FA6">
      <w:pPr>
        <w:spacing w:line="240" w:lineRule="auto"/>
        <w:ind w:left="720" w:right="720"/>
        <w:rPr>
          <w:rFonts w:ascii="Times New Roman" w:hAnsi="Times New Roman" w:cs="Times New Roman"/>
          <w:sz w:val="24"/>
          <w:szCs w:val="24"/>
        </w:rPr>
      </w:pPr>
    </w:p>
    <w:p w:rsidR="004A6E71" w:rsidRPr="00677E5E" w:rsidRDefault="001330E5" w:rsidP="003C0522">
      <w:pPr>
        <w:tabs>
          <w:tab w:val="left" w:pos="720"/>
          <w:tab w:val="left" w:pos="2769"/>
        </w:tabs>
        <w:spacing w:before="240" w:line="480" w:lineRule="auto"/>
        <w:rPr>
          <w:rFonts w:ascii="Times New Roman" w:hAnsi="Times New Roman" w:cs="Times New Roman"/>
          <w:b/>
          <w:sz w:val="24"/>
          <w:szCs w:val="24"/>
        </w:rPr>
      </w:pPr>
      <w:r w:rsidRPr="00677E5E">
        <w:rPr>
          <w:rFonts w:ascii="Times New Roman" w:hAnsi="Times New Roman" w:cs="Times New Roman"/>
          <w:b/>
          <w:sz w:val="24"/>
          <w:szCs w:val="24"/>
        </w:rPr>
        <w:t>METHODS</w:t>
      </w:r>
    </w:p>
    <w:p w:rsidR="00E51CE5" w:rsidRPr="00677E5E" w:rsidRDefault="00E51CE5" w:rsidP="003C0522">
      <w:pPr>
        <w:spacing w:line="480" w:lineRule="auto"/>
        <w:rPr>
          <w:rFonts w:ascii="Times New Roman" w:hAnsi="Times New Roman" w:cs="Times New Roman"/>
          <w:sz w:val="24"/>
          <w:szCs w:val="24"/>
        </w:rPr>
      </w:pPr>
      <w:r w:rsidRPr="00677E5E">
        <w:rPr>
          <w:rFonts w:ascii="Times New Roman" w:hAnsi="Times New Roman" w:cs="Times New Roman"/>
          <w:sz w:val="24"/>
          <w:szCs w:val="24"/>
        </w:rPr>
        <w:t xml:space="preserve">We tested our hypotheses using </w:t>
      </w:r>
      <w:r w:rsidR="00920BE7" w:rsidRPr="00677E5E">
        <w:rPr>
          <w:rFonts w:ascii="Times New Roman" w:hAnsi="Times New Roman" w:cs="Times New Roman"/>
          <w:sz w:val="24"/>
          <w:szCs w:val="24"/>
        </w:rPr>
        <w:t xml:space="preserve">data from a </w:t>
      </w:r>
      <w:r w:rsidR="00433BC3">
        <w:rPr>
          <w:rFonts w:ascii="Times New Roman" w:hAnsi="Times New Roman" w:cs="Times New Roman"/>
          <w:sz w:val="24"/>
          <w:szCs w:val="24"/>
        </w:rPr>
        <w:t xml:space="preserve">large-scale </w:t>
      </w:r>
      <w:r w:rsidRPr="00677E5E">
        <w:rPr>
          <w:rFonts w:ascii="Times New Roman" w:hAnsi="Times New Roman" w:cs="Times New Roman"/>
          <w:sz w:val="24"/>
          <w:szCs w:val="24"/>
        </w:rPr>
        <w:t xml:space="preserve">development project </w:t>
      </w:r>
      <w:r w:rsidR="0000155F" w:rsidRPr="00677E5E">
        <w:rPr>
          <w:rFonts w:ascii="Times New Roman" w:hAnsi="Times New Roman" w:cs="Times New Roman"/>
          <w:sz w:val="24"/>
          <w:szCs w:val="24"/>
        </w:rPr>
        <w:t xml:space="preserve">undertaken </w:t>
      </w:r>
      <w:r w:rsidRPr="00677E5E">
        <w:rPr>
          <w:rFonts w:ascii="Times New Roman" w:hAnsi="Times New Roman" w:cs="Times New Roman"/>
          <w:sz w:val="24"/>
          <w:szCs w:val="24"/>
        </w:rPr>
        <w:t xml:space="preserve">in Nicaragua </w:t>
      </w:r>
      <w:r w:rsidR="00FC5F92" w:rsidRPr="00677E5E">
        <w:rPr>
          <w:rFonts w:ascii="Times New Roman" w:hAnsi="Times New Roman" w:cs="Times New Roman"/>
          <w:sz w:val="24"/>
          <w:szCs w:val="24"/>
        </w:rPr>
        <w:t xml:space="preserve">over a </w:t>
      </w:r>
      <w:r w:rsidR="00B15B9A" w:rsidRPr="00677E5E">
        <w:rPr>
          <w:rFonts w:ascii="Times New Roman" w:hAnsi="Times New Roman" w:cs="Times New Roman"/>
          <w:sz w:val="24"/>
          <w:szCs w:val="24"/>
        </w:rPr>
        <w:t>three-year</w:t>
      </w:r>
      <w:r w:rsidR="00FC5F92" w:rsidRPr="00677E5E">
        <w:rPr>
          <w:rFonts w:ascii="Times New Roman" w:hAnsi="Times New Roman" w:cs="Times New Roman"/>
          <w:sz w:val="24"/>
          <w:szCs w:val="24"/>
        </w:rPr>
        <w:t xml:space="preserve"> period </w:t>
      </w:r>
      <w:r w:rsidR="00920BE7" w:rsidRPr="00677E5E">
        <w:rPr>
          <w:rFonts w:ascii="Times New Roman" w:hAnsi="Times New Roman" w:cs="Times New Roman"/>
          <w:sz w:val="24"/>
          <w:szCs w:val="24"/>
        </w:rPr>
        <w:t>that entailed the transfer</w:t>
      </w:r>
      <w:r w:rsidRPr="00677E5E">
        <w:rPr>
          <w:rFonts w:ascii="Times New Roman" w:hAnsi="Times New Roman" w:cs="Times New Roman"/>
          <w:sz w:val="24"/>
          <w:szCs w:val="24"/>
        </w:rPr>
        <w:t xml:space="preserve"> of </w:t>
      </w:r>
      <w:r w:rsidR="00433BC3">
        <w:rPr>
          <w:rFonts w:ascii="Times New Roman" w:hAnsi="Times New Roman" w:cs="Times New Roman"/>
          <w:sz w:val="24"/>
          <w:szCs w:val="24"/>
        </w:rPr>
        <w:t>best practice knowledge</w:t>
      </w:r>
      <w:r w:rsidRPr="00677E5E">
        <w:rPr>
          <w:rFonts w:ascii="Times New Roman" w:hAnsi="Times New Roman" w:cs="Times New Roman"/>
          <w:sz w:val="24"/>
          <w:szCs w:val="24"/>
        </w:rPr>
        <w:t xml:space="preserve"> from </w:t>
      </w:r>
      <w:r w:rsidR="00B15B9A" w:rsidRPr="00677E5E">
        <w:rPr>
          <w:rFonts w:ascii="Times New Roman" w:hAnsi="Times New Roman" w:cs="Times New Roman"/>
          <w:sz w:val="24"/>
          <w:szCs w:val="24"/>
        </w:rPr>
        <w:lastRenderedPageBreak/>
        <w:t>“</w:t>
      </w:r>
      <w:proofErr w:type="spellStart"/>
      <w:r w:rsidRPr="00677E5E">
        <w:rPr>
          <w:rFonts w:ascii="Times New Roman" w:hAnsi="Times New Roman" w:cs="Times New Roman"/>
          <w:sz w:val="24"/>
          <w:szCs w:val="24"/>
        </w:rPr>
        <w:t>Milktech</w:t>
      </w:r>
      <w:proofErr w:type="spellEnd"/>
      <w:r w:rsidR="00B15B9A" w:rsidRPr="00677E5E">
        <w:rPr>
          <w:rFonts w:ascii="Times New Roman" w:hAnsi="Times New Roman" w:cs="Times New Roman"/>
          <w:sz w:val="24"/>
          <w:szCs w:val="24"/>
        </w:rPr>
        <w:t>,”</w:t>
      </w:r>
      <w:r w:rsidRPr="00677E5E">
        <w:rPr>
          <w:rFonts w:ascii="Times New Roman" w:hAnsi="Times New Roman" w:cs="Times New Roman"/>
          <w:sz w:val="24"/>
          <w:szCs w:val="24"/>
        </w:rPr>
        <w:t xml:space="preserve"> an international nongovernmental organization, to 1,812 rural dairy farmers. The primary objective of the project was to increase the quantity of high-quality milk that the farmers produced</w:t>
      </w:r>
      <w:r w:rsidR="009F1A8E" w:rsidRPr="00677E5E">
        <w:rPr>
          <w:rFonts w:ascii="Times New Roman" w:hAnsi="Times New Roman" w:cs="Times New Roman"/>
          <w:sz w:val="24"/>
          <w:szCs w:val="24"/>
        </w:rPr>
        <w:t xml:space="preserve"> </w:t>
      </w:r>
      <w:r w:rsidR="00F82875" w:rsidRPr="00677E5E">
        <w:rPr>
          <w:rFonts w:ascii="Times New Roman" w:hAnsi="Times New Roman" w:cs="Times New Roman"/>
          <w:sz w:val="24"/>
          <w:szCs w:val="24"/>
        </w:rPr>
        <w:t xml:space="preserve">and </w:t>
      </w:r>
      <w:r w:rsidR="009F1A8E" w:rsidRPr="00677E5E">
        <w:rPr>
          <w:rFonts w:ascii="Times New Roman" w:hAnsi="Times New Roman" w:cs="Times New Roman"/>
          <w:sz w:val="24"/>
          <w:szCs w:val="24"/>
        </w:rPr>
        <w:t>link</w:t>
      </w:r>
      <w:r w:rsidR="00F82875" w:rsidRPr="00677E5E">
        <w:rPr>
          <w:rFonts w:ascii="Times New Roman" w:hAnsi="Times New Roman" w:cs="Times New Roman"/>
          <w:sz w:val="24"/>
          <w:szCs w:val="24"/>
        </w:rPr>
        <w:t xml:space="preserve"> them </w:t>
      </w:r>
      <w:r w:rsidR="009F1A8E" w:rsidRPr="00677E5E">
        <w:rPr>
          <w:rFonts w:ascii="Times New Roman" w:hAnsi="Times New Roman" w:cs="Times New Roman"/>
          <w:sz w:val="24"/>
          <w:szCs w:val="24"/>
        </w:rPr>
        <w:t>with</w:t>
      </w:r>
      <w:r w:rsidRPr="00677E5E">
        <w:rPr>
          <w:rFonts w:ascii="Times New Roman" w:hAnsi="Times New Roman" w:cs="Times New Roman"/>
          <w:sz w:val="24"/>
          <w:szCs w:val="24"/>
        </w:rPr>
        <w:t xml:space="preserve"> </w:t>
      </w:r>
      <w:r w:rsidR="009F1A8E" w:rsidRPr="00677E5E">
        <w:rPr>
          <w:rFonts w:ascii="Times New Roman" w:hAnsi="Times New Roman" w:cs="Times New Roman"/>
          <w:sz w:val="24"/>
          <w:szCs w:val="24"/>
        </w:rPr>
        <w:t xml:space="preserve">larger and more profitable </w:t>
      </w:r>
      <w:r w:rsidRPr="00677E5E">
        <w:rPr>
          <w:rFonts w:ascii="Times New Roman" w:hAnsi="Times New Roman" w:cs="Times New Roman"/>
          <w:sz w:val="24"/>
          <w:szCs w:val="24"/>
        </w:rPr>
        <w:t>urban markets</w:t>
      </w:r>
      <w:r w:rsidR="009F1A8E" w:rsidRPr="00677E5E">
        <w:rPr>
          <w:rFonts w:ascii="Times New Roman" w:hAnsi="Times New Roman" w:cs="Times New Roman"/>
          <w:sz w:val="24"/>
          <w:szCs w:val="24"/>
        </w:rPr>
        <w:t>.</w:t>
      </w:r>
      <w:r w:rsidRPr="00677E5E">
        <w:rPr>
          <w:rFonts w:ascii="Times New Roman" w:hAnsi="Times New Roman" w:cs="Times New Roman"/>
          <w:sz w:val="24"/>
          <w:szCs w:val="24"/>
        </w:rPr>
        <w:t xml:space="preserve"> </w:t>
      </w:r>
      <w:r w:rsidR="00F82875" w:rsidRPr="00677E5E">
        <w:rPr>
          <w:rFonts w:ascii="Times New Roman" w:hAnsi="Times New Roman" w:cs="Times New Roman"/>
          <w:sz w:val="24"/>
          <w:szCs w:val="24"/>
        </w:rPr>
        <w:t xml:space="preserve">The project </w:t>
      </w:r>
      <w:r w:rsidR="009F1A8E" w:rsidRPr="00677E5E">
        <w:rPr>
          <w:rFonts w:ascii="Times New Roman" w:hAnsi="Times New Roman" w:cs="Times New Roman"/>
          <w:sz w:val="24"/>
          <w:szCs w:val="24"/>
        </w:rPr>
        <w:t>introduc</w:t>
      </w:r>
      <w:r w:rsidR="00F82875" w:rsidRPr="00677E5E">
        <w:rPr>
          <w:rFonts w:ascii="Times New Roman" w:hAnsi="Times New Roman" w:cs="Times New Roman"/>
          <w:sz w:val="24"/>
          <w:szCs w:val="24"/>
        </w:rPr>
        <w:t xml:space="preserve">ed a dramatic change </w:t>
      </w:r>
      <w:r w:rsidR="009F1A8E" w:rsidRPr="00677E5E">
        <w:rPr>
          <w:rFonts w:ascii="Times New Roman" w:hAnsi="Times New Roman" w:cs="Times New Roman"/>
          <w:sz w:val="24"/>
          <w:szCs w:val="24"/>
        </w:rPr>
        <w:t>in f</w:t>
      </w:r>
      <w:r w:rsidR="00F82875" w:rsidRPr="00677E5E">
        <w:rPr>
          <w:rFonts w:ascii="Times New Roman" w:hAnsi="Times New Roman" w:cs="Times New Roman"/>
          <w:sz w:val="24"/>
          <w:szCs w:val="24"/>
        </w:rPr>
        <w:t>arm manage</w:t>
      </w:r>
      <w:r w:rsidR="009F1A8E" w:rsidRPr="00677E5E">
        <w:rPr>
          <w:rFonts w:ascii="Times New Roman" w:hAnsi="Times New Roman" w:cs="Times New Roman"/>
          <w:sz w:val="24"/>
          <w:szCs w:val="24"/>
        </w:rPr>
        <w:t>ment</w:t>
      </w:r>
      <w:r w:rsidR="00F82875" w:rsidRPr="00677E5E">
        <w:rPr>
          <w:rFonts w:ascii="Times New Roman" w:hAnsi="Times New Roman" w:cs="Times New Roman"/>
          <w:sz w:val="24"/>
          <w:szCs w:val="24"/>
        </w:rPr>
        <w:t>, transforming the</w:t>
      </w:r>
      <w:r w:rsidR="009F1A8E" w:rsidRPr="00677E5E">
        <w:rPr>
          <w:rFonts w:ascii="Times New Roman" w:hAnsi="Times New Roman" w:cs="Times New Roman"/>
          <w:sz w:val="24"/>
          <w:szCs w:val="24"/>
        </w:rPr>
        <w:t xml:space="preserve"> farms</w:t>
      </w:r>
      <w:r w:rsidR="00F82875" w:rsidRPr="00677E5E">
        <w:rPr>
          <w:rFonts w:ascii="Times New Roman" w:hAnsi="Times New Roman" w:cs="Times New Roman"/>
          <w:sz w:val="24"/>
          <w:szCs w:val="24"/>
        </w:rPr>
        <w:t xml:space="preserve"> from</w:t>
      </w:r>
      <w:r w:rsidR="009F1A8E" w:rsidRPr="00677E5E">
        <w:rPr>
          <w:rFonts w:ascii="Times New Roman" w:hAnsi="Times New Roman" w:cs="Times New Roman"/>
          <w:sz w:val="24"/>
          <w:szCs w:val="24"/>
        </w:rPr>
        <w:t xml:space="preserve"> traditionally-run, subsistence farms into business-oriented, technologically-managed ventures. </w:t>
      </w:r>
      <w:r w:rsidRPr="00677E5E">
        <w:rPr>
          <w:rFonts w:ascii="Times New Roman" w:hAnsi="Times New Roman" w:cs="Times New Roman"/>
          <w:sz w:val="24"/>
          <w:szCs w:val="24"/>
        </w:rPr>
        <w:t xml:space="preserve">The farmers, as the knowledge recipients within the project, were located within the Western Departments of Leon and Chinandega, which are two of the poorest regions </w:t>
      </w:r>
      <w:r w:rsidR="0000155F" w:rsidRPr="00677E5E">
        <w:rPr>
          <w:rFonts w:ascii="Times New Roman" w:hAnsi="Times New Roman" w:cs="Times New Roman"/>
          <w:sz w:val="24"/>
          <w:szCs w:val="24"/>
        </w:rPr>
        <w:t>of</w:t>
      </w:r>
      <w:r w:rsidRPr="00677E5E">
        <w:rPr>
          <w:rFonts w:ascii="Times New Roman" w:hAnsi="Times New Roman" w:cs="Times New Roman"/>
          <w:sz w:val="24"/>
          <w:szCs w:val="24"/>
        </w:rPr>
        <w:t xml:space="preserve"> the country.</w:t>
      </w:r>
      <w:r w:rsidR="000057A9">
        <w:rPr>
          <w:rFonts w:ascii="Times New Roman" w:hAnsi="Times New Roman" w:cs="Times New Roman"/>
          <w:sz w:val="24"/>
          <w:szCs w:val="24"/>
        </w:rPr>
        <w:t xml:space="preserve"> The project had been in place for two years at the time the data were collected.</w:t>
      </w:r>
      <w:r w:rsidRPr="00677E5E">
        <w:rPr>
          <w:rFonts w:ascii="Times New Roman" w:hAnsi="Times New Roman" w:cs="Times New Roman"/>
          <w:sz w:val="24"/>
          <w:szCs w:val="24"/>
        </w:rPr>
        <w:t xml:space="preserve"> </w:t>
      </w:r>
    </w:p>
    <w:p w:rsidR="00D94876" w:rsidRDefault="00E51CE5" w:rsidP="00920BE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The primary tool used for </w:t>
      </w:r>
      <w:r w:rsidR="0000155F" w:rsidRPr="00677E5E">
        <w:rPr>
          <w:rFonts w:ascii="Times New Roman" w:hAnsi="Times New Roman" w:cs="Times New Roman"/>
          <w:sz w:val="24"/>
          <w:szCs w:val="24"/>
        </w:rPr>
        <w:t>transferring the knowledge</w:t>
      </w:r>
      <w:r w:rsidRPr="00677E5E">
        <w:rPr>
          <w:rFonts w:ascii="Times New Roman" w:hAnsi="Times New Roman" w:cs="Times New Roman"/>
          <w:sz w:val="24"/>
          <w:szCs w:val="24"/>
        </w:rPr>
        <w:t xml:space="preserve"> </w:t>
      </w:r>
      <w:r w:rsidR="00A1258F">
        <w:rPr>
          <w:rFonts w:ascii="Times New Roman" w:hAnsi="Times New Roman" w:cs="Times New Roman"/>
          <w:sz w:val="24"/>
          <w:szCs w:val="24"/>
        </w:rPr>
        <w:t xml:space="preserve">surrounding best practices </w:t>
      </w:r>
      <w:r w:rsidRPr="00677E5E">
        <w:rPr>
          <w:rFonts w:ascii="Times New Roman" w:hAnsi="Times New Roman" w:cs="Times New Roman"/>
          <w:sz w:val="24"/>
          <w:szCs w:val="24"/>
        </w:rPr>
        <w:t xml:space="preserve">was a template </w:t>
      </w:r>
      <w:r w:rsidR="0000155F" w:rsidRPr="00677E5E">
        <w:rPr>
          <w:rFonts w:ascii="Times New Roman" w:hAnsi="Times New Roman" w:cs="Times New Roman"/>
          <w:sz w:val="24"/>
          <w:szCs w:val="24"/>
        </w:rPr>
        <w:t xml:space="preserve">that </w:t>
      </w:r>
      <w:r w:rsidRPr="00677E5E">
        <w:rPr>
          <w:rFonts w:ascii="Times New Roman" w:hAnsi="Times New Roman" w:cs="Times New Roman"/>
          <w:sz w:val="24"/>
          <w:szCs w:val="24"/>
        </w:rPr>
        <w:t>consist</w:t>
      </w:r>
      <w:r w:rsidR="0000155F" w:rsidRPr="00677E5E">
        <w:rPr>
          <w:rFonts w:ascii="Times New Roman" w:hAnsi="Times New Roman" w:cs="Times New Roman"/>
          <w:sz w:val="24"/>
          <w:szCs w:val="24"/>
        </w:rPr>
        <w:t>ed</w:t>
      </w:r>
      <w:r w:rsidRPr="00677E5E">
        <w:rPr>
          <w:rFonts w:ascii="Times New Roman" w:hAnsi="Times New Roman" w:cs="Times New Roman"/>
          <w:sz w:val="24"/>
          <w:szCs w:val="24"/>
        </w:rPr>
        <w:t xml:space="preserve"> of 45</w:t>
      </w:r>
      <w:r w:rsidR="00522FC2" w:rsidRPr="00677E5E">
        <w:rPr>
          <w:rFonts w:ascii="Times New Roman" w:hAnsi="Times New Roman" w:cs="Times New Roman"/>
          <w:sz w:val="24"/>
          <w:szCs w:val="24"/>
        </w:rPr>
        <w:t xml:space="preserve"> </w:t>
      </w:r>
      <w:r w:rsidR="00C618F5" w:rsidRPr="00677E5E">
        <w:rPr>
          <w:rFonts w:ascii="Times New Roman" w:hAnsi="Times New Roman" w:cs="Times New Roman"/>
          <w:sz w:val="24"/>
          <w:szCs w:val="24"/>
        </w:rPr>
        <w:t xml:space="preserve">interrelated </w:t>
      </w:r>
      <w:r w:rsidR="00522FC2" w:rsidRPr="00677E5E">
        <w:rPr>
          <w:rFonts w:ascii="Times New Roman" w:hAnsi="Times New Roman" w:cs="Times New Roman"/>
          <w:sz w:val="24"/>
          <w:szCs w:val="24"/>
        </w:rPr>
        <w:t>dairy</w:t>
      </w:r>
      <w:r w:rsidRPr="00677E5E">
        <w:rPr>
          <w:rFonts w:ascii="Times New Roman" w:hAnsi="Times New Roman" w:cs="Times New Roman"/>
          <w:sz w:val="24"/>
          <w:szCs w:val="24"/>
        </w:rPr>
        <w:t xml:space="preserve"> practices</w:t>
      </w:r>
      <w:r w:rsidR="0000155F" w:rsidRPr="00677E5E">
        <w:rPr>
          <w:rFonts w:ascii="Times New Roman" w:hAnsi="Times New Roman" w:cs="Times New Roman"/>
          <w:sz w:val="24"/>
          <w:szCs w:val="24"/>
        </w:rPr>
        <w:t xml:space="preserve"> encompassing a number of distinct areas</w:t>
      </w:r>
      <w:r w:rsidR="0082070D" w:rsidRPr="00677E5E">
        <w:rPr>
          <w:rFonts w:ascii="Times New Roman" w:hAnsi="Times New Roman" w:cs="Times New Roman"/>
          <w:sz w:val="24"/>
          <w:szCs w:val="24"/>
        </w:rPr>
        <w:t xml:space="preserve">. </w:t>
      </w:r>
      <w:r w:rsidR="0035067A" w:rsidRPr="00677E5E">
        <w:rPr>
          <w:rFonts w:ascii="Times New Roman" w:hAnsi="Times New Roman" w:cs="Times New Roman"/>
          <w:sz w:val="24"/>
          <w:szCs w:val="24"/>
        </w:rPr>
        <w:t>Farmers had access to templates through several ways</w:t>
      </w:r>
      <w:r w:rsidR="00A1258F">
        <w:rPr>
          <w:rFonts w:ascii="Times New Roman" w:hAnsi="Times New Roman" w:cs="Times New Roman"/>
          <w:sz w:val="24"/>
          <w:szCs w:val="24"/>
        </w:rPr>
        <w:t xml:space="preserve">. </w:t>
      </w:r>
      <w:r w:rsidR="0035067A" w:rsidRPr="00677E5E">
        <w:rPr>
          <w:rFonts w:ascii="Times New Roman" w:hAnsi="Times New Roman" w:cs="Times New Roman"/>
          <w:sz w:val="24"/>
          <w:szCs w:val="24"/>
        </w:rPr>
        <w:t>First, farmers were taken to distant locations (either in a neighboring country or neighboring region of Nicaragua) to observe an established template</w:t>
      </w:r>
      <w:r w:rsidR="00A1258F">
        <w:rPr>
          <w:rFonts w:ascii="Times New Roman" w:hAnsi="Times New Roman" w:cs="Times New Roman"/>
          <w:sz w:val="24"/>
          <w:szCs w:val="24"/>
        </w:rPr>
        <w:t xml:space="preserve"> in action</w:t>
      </w:r>
      <w:r w:rsidR="0035067A" w:rsidRPr="00677E5E">
        <w:rPr>
          <w:rFonts w:ascii="Times New Roman" w:hAnsi="Times New Roman" w:cs="Times New Roman"/>
          <w:sz w:val="24"/>
          <w:szCs w:val="24"/>
        </w:rPr>
        <w:t xml:space="preserve">. Second, one farm from each group of farmers was chosen to serve as a ‘model farm.’ This farm received extra inputs and help from </w:t>
      </w:r>
      <w:proofErr w:type="spellStart"/>
      <w:r w:rsidR="0035067A" w:rsidRPr="00677E5E">
        <w:rPr>
          <w:rFonts w:ascii="Times New Roman" w:hAnsi="Times New Roman" w:cs="Times New Roman"/>
          <w:sz w:val="24"/>
          <w:szCs w:val="24"/>
        </w:rPr>
        <w:t>Milktech</w:t>
      </w:r>
      <w:proofErr w:type="spellEnd"/>
      <w:r w:rsidR="0035067A" w:rsidRPr="00677E5E">
        <w:rPr>
          <w:rFonts w:ascii="Times New Roman" w:hAnsi="Times New Roman" w:cs="Times New Roman"/>
          <w:sz w:val="24"/>
          <w:szCs w:val="24"/>
        </w:rPr>
        <w:t xml:space="preserve"> in order to serve as a working template which other farmers could observe</w:t>
      </w:r>
      <w:r w:rsidR="00A1258F">
        <w:rPr>
          <w:rFonts w:ascii="Times New Roman" w:hAnsi="Times New Roman" w:cs="Times New Roman"/>
          <w:sz w:val="24"/>
          <w:szCs w:val="24"/>
        </w:rPr>
        <w:t xml:space="preserve">. </w:t>
      </w:r>
      <w:r w:rsidR="0035067A" w:rsidRPr="00677E5E">
        <w:rPr>
          <w:rFonts w:ascii="Times New Roman" w:hAnsi="Times New Roman" w:cs="Times New Roman"/>
          <w:sz w:val="24"/>
          <w:szCs w:val="24"/>
        </w:rPr>
        <w:t xml:space="preserve">Finally, </w:t>
      </w:r>
      <w:proofErr w:type="spellStart"/>
      <w:r w:rsidR="0082070D" w:rsidRPr="00677E5E">
        <w:rPr>
          <w:rFonts w:ascii="Times New Roman" w:hAnsi="Times New Roman" w:cs="Times New Roman"/>
          <w:sz w:val="24"/>
          <w:szCs w:val="24"/>
        </w:rPr>
        <w:t>Milktech</w:t>
      </w:r>
      <w:proofErr w:type="spellEnd"/>
      <w:r w:rsidR="0082070D" w:rsidRPr="00677E5E">
        <w:rPr>
          <w:rFonts w:ascii="Times New Roman" w:hAnsi="Times New Roman" w:cs="Times New Roman"/>
          <w:sz w:val="24"/>
          <w:szCs w:val="24"/>
        </w:rPr>
        <w:t xml:space="preserve"> had created six posters dealing</w:t>
      </w:r>
      <w:r w:rsidR="00FC5F92" w:rsidRPr="00677E5E">
        <w:rPr>
          <w:rFonts w:ascii="Times New Roman" w:hAnsi="Times New Roman" w:cs="Times New Roman"/>
          <w:sz w:val="24"/>
          <w:szCs w:val="24"/>
        </w:rPr>
        <w:t xml:space="preserve"> with</w:t>
      </w:r>
      <w:r w:rsidR="0082070D" w:rsidRPr="00677E5E">
        <w:rPr>
          <w:rFonts w:ascii="Times New Roman" w:hAnsi="Times New Roman" w:cs="Times New Roman"/>
          <w:sz w:val="24"/>
          <w:szCs w:val="24"/>
        </w:rPr>
        <w:t xml:space="preserve"> different aspects of the template, which together comprised the </w:t>
      </w:r>
      <w:r w:rsidR="00FC5F92" w:rsidRPr="00677E5E">
        <w:rPr>
          <w:rFonts w:ascii="Times New Roman" w:hAnsi="Times New Roman" w:cs="Times New Roman"/>
          <w:sz w:val="24"/>
          <w:szCs w:val="24"/>
        </w:rPr>
        <w:t>overall set of</w:t>
      </w:r>
      <w:r w:rsidR="0082070D" w:rsidRPr="00677E5E">
        <w:rPr>
          <w:rFonts w:ascii="Times New Roman" w:hAnsi="Times New Roman" w:cs="Times New Roman"/>
          <w:sz w:val="24"/>
          <w:szCs w:val="24"/>
        </w:rPr>
        <w:t xml:space="preserve"> </w:t>
      </w:r>
      <w:r w:rsidR="00D94876">
        <w:rPr>
          <w:rFonts w:ascii="Times New Roman" w:hAnsi="Times New Roman" w:cs="Times New Roman"/>
          <w:sz w:val="24"/>
          <w:szCs w:val="24"/>
        </w:rPr>
        <w:t xml:space="preserve">best </w:t>
      </w:r>
      <w:r w:rsidR="0082070D" w:rsidRPr="00677E5E">
        <w:rPr>
          <w:rFonts w:ascii="Times New Roman" w:hAnsi="Times New Roman" w:cs="Times New Roman"/>
          <w:sz w:val="24"/>
          <w:szCs w:val="24"/>
        </w:rPr>
        <w:t>practices that the organization was trying to convey to the farmers</w:t>
      </w:r>
      <w:r w:rsidR="001517C7" w:rsidRPr="00677E5E">
        <w:rPr>
          <w:rFonts w:ascii="Times New Roman" w:hAnsi="Times New Roman" w:cs="Times New Roman"/>
          <w:sz w:val="24"/>
          <w:szCs w:val="24"/>
        </w:rPr>
        <w:t xml:space="preserve">. </w:t>
      </w:r>
      <w:r w:rsidR="0082070D" w:rsidRPr="00677E5E">
        <w:rPr>
          <w:rFonts w:ascii="Times New Roman" w:hAnsi="Times New Roman" w:cs="Times New Roman"/>
          <w:sz w:val="24"/>
          <w:szCs w:val="24"/>
        </w:rPr>
        <w:t>Each poster had pictures and words describing 5-8 practices</w:t>
      </w:r>
      <w:r w:rsidR="001517C7" w:rsidRPr="00677E5E">
        <w:rPr>
          <w:rFonts w:ascii="Times New Roman" w:hAnsi="Times New Roman" w:cs="Times New Roman"/>
          <w:sz w:val="24"/>
          <w:szCs w:val="24"/>
        </w:rPr>
        <w:t xml:space="preserve">. </w:t>
      </w:r>
      <w:r w:rsidR="0082070D" w:rsidRPr="00677E5E">
        <w:rPr>
          <w:rFonts w:ascii="Times New Roman" w:hAnsi="Times New Roman" w:cs="Times New Roman"/>
          <w:sz w:val="24"/>
          <w:szCs w:val="24"/>
        </w:rPr>
        <w:t xml:space="preserve">The subjects for the posters included reproduction, the care of newly born calves, the use of minerals, the use of sugarcane, the use of legumes, and hygienic milking. </w:t>
      </w:r>
    </w:p>
    <w:p w:rsidR="000D597B" w:rsidRPr="00677E5E" w:rsidRDefault="00920BE7" w:rsidP="00920BE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The practices had been designed</w:t>
      </w:r>
      <w:r w:rsidR="000D1099" w:rsidRPr="00677E5E">
        <w:rPr>
          <w:rFonts w:ascii="Times New Roman" w:hAnsi="Times New Roman" w:cs="Times New Roman"/>
          <w:sz w:val="24"/>
          <w:szCs w:val="24"/>
        </w:rPr>
        <w:t xml:space="preserve"> and validated</w:t>
      </w:r>
      <w:r w:rsidRPr="00677E5E">
        <w:rPr>
          <w:rFonts w:ascii="Times New Roman" w:hAnsi="Times New Roman" w:cs="Times New Roman"/>
          <w:sz w:val="24"/>
          <w:szCs w:val="24"/>
        </w:rPr>
        <w:t xml:space="preserve"> by </w:t>
      </w:r>
      <w:proofErr w:type="spellStart"/>
      <w:r w:rsidR="0000155F" w:rsidRPr="00677E5E">
        <w:rPr>
          <w:rFonts w:ascii="Times New Roman" w:hAnsi="Times New Roman" w:cs="Times New Roman"/>
          <w:sz w:val="24"/>
          <w:szCs w:val="24"/>
        </w:rPr>
        <w:t>Milktech</w:t>
      </w:r>
      <w:proofErr w:type="spellEnd"/>
      <w:r w:rsidRPr="00677E5E">
        <w:rPr>
          <w:rFonts w:ascii="Times New Roman" w:hAnsi="Times New Roman" w:cs="Times New Roman"/>
          <w:sz w:val="24"/>
          <w:szCs w:val="24"/>
        </w:rPr>
        <w:t xml:space="preserve"> specifically for the Nicaraguan context and represented years of experience</w:t>
      </w:r>
      <w:r w:rsidR="00034854" w:rsidRPr="00677E5E">
        <w:rPr>
          <w:rFonts w:ascii="Times New Roman" w:hAnsi="Times New Roman" w:cs="Times New Roman"/>
          <w:sz w:val="24"/>
          <w:szCs w:val="24"/>
        </w:rPr>
        <w:t xml:space="preserve"> in </w:t>
      </w:r>
      <w:r w:rsidRPr="00677E5E">
        <w:rPr>
          <w:rFonts w:ascii="Times New Roman" w:hAnsi="Times New Roman" w:cs="Times New Roman"/>
          <w:sz w:val="24"/>
          <w:szCs w:val="24"/>
        </w:rPr>
        <w:t xml:space="preserve">and scientific research on </w:t>
      </w:r>
      <w:r w:rsidR="00FC5F92" w:rsidRPr="00677E5E">
        <w:rPr>
          <w:rFonts w:ascii="Times New Roman" w:hAnsi="Times New Roman" w:cs="Times New Roman"/>
          <w:sz w:val="24"/>
          <w:szCs w:val="24"/>
        </w:rPr>
        <w:t xml:space="preserve">best practices for </w:t>
      </w:r>
      <w:r w:rsidRPr="00677E5E">
        <w:rPr>
          <w:rFonts w:ascii="Times New Roman" w:hAnsi="Times New Roman" w:cs="Times New Roman"/>
          <w:sz w:val="24"/>
          <w:szCs w:val="24"/>
        </w:rPr>
        <w:t xml:space="preserve">milk production in </w:t>
      </w:r>
      <w:r w:rsidR="0013560A" w:rsidRPr="00677E5E">
        <w:rPr>
          <w:rFonts w:ascii="Times New Roman" w:hAnsi="Times New Roman" w:cs="Times New Roman"/>
          <w:sz w:val="24"/>
          <w:szCs w:val="24"/>
        </w:rPr>
        <w:t>sub-</w:t>
      </w:r>
      <w:r w:rsidRPr="00677E5E">
        <w:rPr>
          <w:rFonts w:ascii="Times New Roman" w:hAnsi="Times New Roman" w:cs="Times New Roman"/>
          <w:sz w:val="24"/>
          <w:szCs w:val="24"/>
        </w:rPr>
        <w:t>tropical regions.</w:t>
      </w:r>
      <w:r w:rsidR="000D597B" w:rsidRPr="00677E5E">
        <w:rPr>
          <w:rFonts w:ascii="Times New Roman" w:hAnsi="Times New Roman" w:cs="Times New Roman"/>
          <w:sz w:val="24"/>
          <w:szCs w:val="24"/>
        </w:rPr>
        <w:t xml:space="preserve"> </w:t>
      </w:r>
      <w:r w:rsidR="00BF6138">
        <w:rPr>
          <w:rFonts w:ascii="Times New Roman" w:hAnsi="Times New Roman" w:cs="Times New Roman"/>
          <w:sz w:val="24"/>
          <w:szCs w:val="24"/>
        </w:rPr>
        <w:t xml:space="preserve">These practices had been designed </w:t>
      </w:r>
      <w:r w:rsidR="00BF6138">
        <w:rPr>
          <w:rFonts w:ascii="Times New Roman" w:hAnsi="Times New Roman" w:cs="Times New Roman"/>
          <w:sz w:val="24"/>
          <w:szCs w:val="24"/>
        </w:rPr>
        <w:lastRenderedPageBreak/>
        <w:t xml:space="preserve">specifically for BOP producers and were based on experience in similar regions in Honduras and Costa Rica. </w:t>
      </w:r>
      <w:r w:rsidR="0000155F" w:rsidRPr="00677E5E">
        <w:rPr>
          <w:rFonts w:ascii="Times New Roman" w:hAnsi="Times New Roman" w:cs="Times New Roman"/>
          <w:sz w:val="24"/>
          <w:szCs w:val="24"/>
        </w:rPr>
        <w:t>W</w:t>
      </w:r>
      <w:r w:rsidR="000D597B" w:rsidRPr="00677E5E">
        <w:rPr>
          <w:rFonts w:ascii="Times New Roman" w:hAnsi="Times New Roman" w:cs="Times New Roman"/>
          <w:sz w:val="24"/>
          <w:szCs w:val="24"/>
        </w:rPr>
        <w:t xml:space="preserve">hile each of the practices had the potential to provide some benefit if implemented independently, the practices were also </w:t>
      </w:r>
      <w:r w:rsidR="000D1099" w:rsidRPr="00677E5E">
        <w:rPr>
          <w:rFonts w:ascii="Times New Roman" w:hAnsi="Times New Roman" w:cs="Times New Roman"/>
          <w:sz w:val="24"/>
          <w:szCs w:val="24"/>
        </w:rPr>
        <w:t xml:space="preserve">highly </w:t>
      </w:r>
      <w:r w:rsidR="000D597B" w:rsidRPr="00677E5E">
        <w:rPr>
          <w:rFonts w:ascii="Times New Roman" w:hAnsi="Times New Roman" w:cs="Times New Roman"/>
          <w:sz w:val="24"/>
          <w:szCs w:val="24"/>
        </w:rPr>
        <w:t xml:space="preserve">interrelated. For example, </w:t>
      </w:r>
      <w:r w:rsidR="000D1099" w:rsidRPr="00677E5E">
        <w:rPr>
          <w:rFonts w:ascii="Times New Roman" w:hAnsi="Times New Roman" w:cs="Times New Roman"/>
          <w:sz w:val="24"/>
          <w:szCs w:val="24"/>
        </w:rPr>
        <w:t xml:space="preserve">while practices related to the </w:t>
      </w:r>
      <w:r w:rsidR="000D597B" w:rsidRPr="00677E5E">
        <w:rPr>
          <w:rFonts w:ascii="Times New Roman" w:hAnsi="Times New Roman" w:cs="Times New Roman"/>
          <w:sz w:val="24"/>
          <w:szCs w:val="24"/>
        </w:rPr>
        <w:t>cultivation and use of sugarcane</w:t>
      </w:r>
      <w:r w:rsidR="000D1099" w:rsidRPr="00677E5E">
        <w:rPr>
          <w:rFonts w:ascii="Times New Roman" w:hAnsi="Times New Roman" w:cs="Times New Roman"/>
          <w:sz w:val="24"/>
          <w:szCs w:val="24"/>
        </w:rPr>
        <w:t xml:space="preserve"> were logistically separate from those related to</w:t>
      </w:r>
      <w:r w:rsidR="000D597B" w:rsidRPr="00677E5E">
        <w:rPr>
          <w:rFonts w:ascii="Times New Roman" w:hAnsi="Times New Roman" w:cs="Times New Roman"/>
          <w:sz w:val="24"/>
          <w:szCs w:val="24"/>
        </w:rPr>
        <w:t xml:space="preserve"> the use of legume tree leaves in the cows</w:t>
      </w:r>
      <w:r w:rsidR="000D1099" w:rsidRPr="00677E5E">
        <w:rPr>
          <w:rFonts w:ascii="Times New Roman" w:hAnsi="Times New Roman" w:cs="Times New Roman"/>
          <w:sz w:val="24"/>
          <w:szCs w:val="24"/>
        </w:rPr>
        <w:t>’</w:t>
      </w:r>
      <w:r w:rsidR="000D597B" w:rsidRPr="00677E5E">
        <w:rPr>
          <w:rFonts w:ascii="Times New Roman" w:hAnsi="Times New Roman" w:cs="Times New Roman"/>
          <w:sz w:val="24"/>
          <w:szCs w:val="24"/>
        </w:rPr>
        <w:t xml:space="preserve"> </w:t>
      </w:r>
      <w:proofErr w:type="gramStart"/>
      <w:r w:rsidR="000D597B" w:rsidRPr="00677E5E">
        <w:rPr>
          <w:rFonts w:ascii="Times New Roman" w:hAnsi="Times New Roman" w:cs="Times New Roman"/>
          <w:sz w:val="24"/>
          <w:szCs w:val="24"/>
        </w:rPr>
        <w:t>diet</w:t>
      </w:r>
      <w:r w:rsidR="000D1099" w:rsidRPr="00677E5E">
        <w:rPr>
          <w:rFonts w:ascii="Times New Roman" w:hAnsi="Times New Roman" w:cs="Times New Roman"/>
          <w:sz w:val="24"/>
          <w:szCs w:val="24"/>
        </w:rPr>
        <w:t>,</w:t>
      </w:r>
      <w:proofErr w:type="gramEnd"/>
      <w:r w:rsidR="000D597B" w:rsidRPr="00677E5E">
        <w:rPr>
          <w:rFonts w:ascii="Times New Roman" w:hAnsi="Times New Roman" w:cs="Times New Roman"/>
          <w:sz w:val="24"/>
          <w:szCs w:val="24"/>
        </w:rPr>
        <w:t xml:space="preserve"> sugarcane is much more beneficial when combined with </w:t>
      </w:r>
      <w:r w:rsidR="00935FB4" w:rsidRPr="00677E5E">
        <w:rPr>
          <w:rFonts w:ascii="Times New Roman" w:hAnsi="Times New Roman" w:cs="Times New Roman"/>
          <w:sz w:val="24"/>
          <w:szCs w:val="24"/>
        </w:rPr>
        <w:t xml:space="preserve">the </w:t>
      </w:r>
      <w:r w:rsidR="00034854" w:rsidRPr="00677E5E">
        <w:rPr>
          <w:rFonts w:ascii="Times New Roman" w:hAnsi="Times New Roman" w:cs="Times New Roman"/>
          <w:sz w:val="24"/>
          <w:szCs w:val="24"/>
        </w:rPr>
        <w:t xml:space="preserve">protein-rich </w:t>
      </w:r>
      <w:r w:rsidR="000D597B" w:rsidRPr="00677E5E">
        <w:rPr>
          <w:rFonts w:ascii="Times New Roman" w:hAnsi="Times New Roman" w:cs="Times New Roman"/>
          <w:sz w:val="24"/>
          <w:szCs w:val="24"/>
        </w:rPr>
        <w:t>legume tree leaves</w:t>
      </w:r>
      <w:r w:rsidR="001517C7" w:rsidRPr="00677E5E">
        <w:rPr>
          <w:rFonts w:ascii="Times New Roman" w:hAnsi="Times New Roman" w:cs="Times New Roman"/>
          <w:sz w:val="24"/>
          <w:szCs w:val="24"/>
        </w:rPr>
        <w:t xml:space="preserve">. </w:t>
      </w:r>
      <w:r w:rsidR="000D1099" w:rsidRPr="00677E5E">
        <w:rPr>
          <w:rFonts w:ascii="Times New Roman" w:hAnsi="Times New Roman" w:cs="Times New Roman"/>
          <w:sz w:val="24"/>
          <w:szCs w:val="24"/>
        </w:rPr>
        <w:t>Similarly</w:t>
      </w:r>
      <w:r w:rsidR="000D597B" w:rsidRPr="00677E5E">
        <w:rPr>
          <w:rFonts w:ascii="Times New Roman" w:hAnsi="Times New Roman" w:cs="Times New Roman"/>
          <w:sz w:val="24"/>
          <w:szCs w:val="24"/>
        </w:rPr>
        <w:t xml:space="preserve">, the </w:t>
      </w:r>
      <w:r w:rsidR="000D1099" w:rsidRPr="00677E5E">
        <w:rPr>
          <w:rFonts w:ascii="Times New Roman" w:hAnsi="Times New Roman" w:cs="Times New Roman"/>
          <w:sz w:val="24"/>
          <w:szCs w:val="24"/>
        </w:rPr>
        <w:t xml:space="preserve">potential </w:t>
      </w:r>
      <w:r w:rsidR="000D597B" w:rsidRPr="00677E5E">
        <w:rPr>
          <w:rFonts w:ascii="Times New Roman" w:hAnsi="Times New Roman" w:cs="Times New Roman"/>
          <w:sz w:val="24"/>
          <w:szCs w:val="24"/>
        </w:rPr>
        <w:t xml:space="preserve">benefit </w:t>
      </w:r>
      <w:r w:rsidR="000D1099" w:rsidRPr="00677E5E">
        <w:rPr>
          <w:rFonts w:ascii="Times New Roman" w:hAnsi="Times New Roman" w:cs="Times New Roman"/>
          <w:sz w:val="24"/>
          <w:szCs w:val="24"/>
        </w:rPr>
        <w:t xml:space="preserve">provided by the practices associated with </w:t>
      </w:r>
      <w:r w:rsidR="000D597B" w:rsidRPr="00677E5E">
        <w:rPr>
          <w:rFonts w:ascii="Times New Roman" w:hAnsi="Times New Roman" w:cs="Times New Roman"/>
          <w:sz w:val="24"/>
          <w:szCs w:val="24"/>
        </w:rPr>
        <w:t>summer feed</w:t>
      </w:r>
      <w:r w:rsidR="000D1099" w:rsidRPr="00677E5E">
        <w:rPr>
          <w:rFonts w:ascii="Times New Roman" w:hAnsi="Times New Roman" w:cs="Times New Roman"/>
          <w:sz w:val="24"/>
          <w:szCs w:val="24"/>
        </w:rPr>
        <w:t>ing</w:t>
      </w:r>
      <w:r w:rsidR="000D597B" w:rsidRPr="00677E5E">
        <w:rPr>
          <w:rFonts w:ascii="Times New Roman" w:hAnsi="Times New Roman" w:cs="Times New Roman"/>
          <w:sz w:val="24"/>
          <w:szCs w:val="24"/>
        </w:rPr>
        <w:t xml:space="preserve"> depend</w:t>
      </w:r>
      <w:r w:rsidR="000D1099" w:rsidRPr="00677E5E">
        <w:rPr>
          <w:rFonts w:ascii="Times New Roman" w:hAnsi="Times New Roman" w:cs="Times New Roman"/>
          <w:sz w:val="24"/>
          <w:szCs w:val="24"/>
        </w:rPr>
        <w:t>ed</w:t>
      </w:r>
      <w:r w:rsidR="000D597B" w:rsidRPr="00677E5E">
        <w:rPr>
          <w:rFonts w:ascii="Times New Roman" w:hAnsi="Times New Roman" w:cs="Times New Roman"/>
          <w:sz w:val="24"/>
          <w:szCs w:val="24"/>
        </w:rPr>
        <w:t xml:space="preserve"> </w:t>
      </w:r>
      <w:r w:rsidR="000D1099" w:rsidRPr="00677E5E">
        <w:rPr>
          <w:rFonts w:ascii="Times New Roman" w:hAnsi="Times New Roman" w:cs="Times New Roman"/>
          <w:sz w:val="24"/>
          <w:szCs w:val="24"/>
        </w:rPr>
        <w:t xml:space="preserve">significantly </w:t>
      </w:r>
      <w:r w:rsidR="000D597B" w:rsidRPr="00677E5E">
        <w:rPr>
          <w:rFonts w:ascii="Times New Roman" w:hAnsi="Times New Roman" w:cs="Times New Roman"/>
          <w:sz w:val="24"/>
          <w:szCs w:val="24"/>
        </w:rPr>
        <w:t xml:space="preserve">on the extent to which salts and minerals </w:t>
      </w:r>
      <w:r w:rsidR="000D1099" w:rsidRPr="00677E5E">
        <w:rPr>
          <w:rFonts w:ascii="Times New Roman" w:hAnsi="Times New Roman" w:cs="Times New Roman"/>
          <w:sz w:val="24"/>
          <w:szCs w:val="24"/>
        </w:rPr>
        <w:t>wer</w:t>
      </w:r>
      <w:r w:rsidR="000D597B" w:rsidRPr="00677E5E">
        <w:rPr>
          <w:rFonts w:ascii="Times New Roman" w:hAnsi="Times New Roman" w:cs="Times New Roman"/>
          <w:sz w:val="24"/>
          <w:szCs w:val="24"/>
        </w:rPr>
        <w:t xml:space="preserve">e </w:t>
      </w:r>
      <w:r w:rsidR="000D1099" w:rsidRPr="00677E5E">
        <w:rPr>
          <w:rFonts w:ascii="Times New Roman" w:hAnsi="Times New Roman" w:cs="Times New Roman"/>
          <w:sz w:val="24"/>
          <w:szCs w:val="24"/>
        </w:rPr>
        <w:t xml:space="preserve">also </w:t>
      </w:r>
      <w:r w:rsidR="000D597B" w:rsidRPr="00677E5E">
        <w:rPr>
          <w:rFonts w:ascii="Times New Roman" w:hAnsi="Times New Roman" w:cs="Times New Roman"/>
          <w:sz w:val="24"/>
          <w:szCs w:val="24"/>
        </w:rPr>
        <w:t>made available to the cattle</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r w:rsidR="0013560A" w:rsidRPr="00677E5E">
        <w:rPr>
          <w:rFonts w:ascii="Times New Roman" w:hAnsi="Times New Roman" w:cs="Times New Roman"/>
          <w:sz w:val="24"/>
          <w:szCs w:val="24"/>
        </w:rPr>
        <w:t xml:space="preserve"> </w:t>
      </w:r>
    </w:p>
    <w:p w:rsidR="00EE1352" w:rsidRPr="00677E5E" w:rsidRDefault="004C65D4" w:rsidP="00920BE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Many of the 45 practices that comprised the </w:t>
      </w:r>
      <w:r w:rsidR="000861D5" w:rsidRPr="00677E5E">
        <w:rPr>
          <w:rFonts w:ascii="Times New Roman" w:hAnsi="Times New Roman" w:cs="Times New Roman"/>
          <w:sz w:val="24"/>
          <w:szCs w:val="24"/>
        </w:rPr>
        <w:t xml:space="preserve">overall </w:t>
      </w:r>
      <w:r w:rsidRPr="00677E5E">
        <w:rPr>
          <w:rFonts w:ascii="Times New Roman" w:hAnsi="Times New Roman" w:cs="Times New Roman"/>
          <w:sz w:val="24"/>
          <w:szCs w:val="24"/>
        </w:rPr>
        <w:t>template</w:t>
      </w:r>
      <w:r w:rsidR="00025F47" w:rsidRPr="00677E5E">
        <w:rPr>
          <w:rFonts w:ascii="Times New Roman" w:hAnsi="Times New Roman" w:cs="Times New Roman"/>
          <w:sz w:val="24"/>
          <w:szCs w:val="24"/>
        </w:rPr>
        <w:t xml:space="preserve"> represented a vast departure from </w:t>
      </w:r>
      <w:r w:rsidRPr="00677E5E">
        <w:rPr>
          <w:rFonts w:ascii="Times New Roman" w:hAnsi="Times New Roman" w:cs="Times New Roman"/>
          <w:sz w:val="24"/>
          <w:szCs w:val="24"/>
        </w:rPr>
        <w:t xml:space="preserve">the </w:t>
      </w:r>
      <w:r w:rsidR="00025F47" w:rsidRPr="00677E5E">
        <w:rPr>
          <w:rFonts w:ascii="Times New Roman" w:hAnsi="Times New Roman" w:cs="Times New Roman"/>
          <w:sz w:val="24"/>
          <w:szCs w:val="24"/>
        </w:rPr>
        <w:t>practice</w:t>
      </w:r>
      <w:r w:rsidRPr="00677E5E">
        <w:rPr>
          <w:rFonts w:ascii="Times New Roman" w:hAnsi="Times New Roman" w:cs="Times New Roman"/>
          <w:sz w:val="24"/>
          <w:szCs w:val="24"/>
        </w:rPr>
        <w:t>s</w:t>
      </w:r>
      <w:r w:rsidR="00025F4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used </w:t>
      </w:r>
      <w:r w:rsidR="00E72A56" w:rsidRPr="00677E5E">
        <w:rPr>
          <w:rFonts w:ascii="Times New Roman" w:hAnsi="Times New Roman" w:cs="Times New Roman"/>
          <w:sz w:val="24"/>
          <w:szCs w:val="24"/>
        </w:rPr>
        <w:t xml:space="preserve">previously </w:t>
      </w:r>
      <w:r w:rsidRPr="00677E5E">
        <w:rPr>
          <w:rFonts w:ascii="Times New Roman" w:hAnsi="Times New Roman" w:cs="Times New Roman"/>
          <w:sz w:val="24"/>
          <w:szCs w:val="24"/>
        </w:rPr>
        <w:t>by the dairy farmers</w:t>
      </w:r>
      <w:r w:rsidR="00025F47" w:rsidRPr="00677E5E">
        <w:rPr>
          <w:rFonts w:ascii="Times New Roman" w:hAnsi="Times New Roman" w:cs="Times New Roman"/>
          <w:sz w:val="24"/>
          <w:szCs w:val="24"/>
        </w:rPr>
        <w:t xml:space="preserve">. Traditional means of </w:t>
      </w:r>
      <w:r w:rsidRPr="00677E5E">
        <w:rPr>
          <w:rFonts w:ascii="Times New Roman" w:hAnsi="Times New Roman" w:cs="Times New Roman"/>
          <w:sz w:val="24"/>
          <w:szCs w:val="24"/>
        </w:rPr>
        <w:t>operating a dairy farm</w:t>
      </w:r>
      <w:r w:rsidR="00025F4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within the regions of Leon and Chinandega </w:t>
      </w:r>
      <w:r w:rsidR="006A7D68" w:rsidRPr="00677E5E">
        <w:rPr>
          <w:rFonts w:ascii="Times New Roman" w:hAnsi="Times New Roman" w:cs="Times New Roman"/>
          <w:sz w:val="24"/>
          <w:szCs w:val="24"/>
        </w:rPr>
        <w:t xml:space="preserve">typically </w:t>
      </w:r>
      <w:r w:rsidR="00025F47" w:rsidRPr="00677E5E">
        <w:rPr>
          <w:rFonts w:ascii="Times New Roman" w:hAnsi="Times New Roman" w:cs="Times New Roman"/>
          <w:sz w:val="24"/>
          <w:szCs w:val="24"/>
        </w:rPr>
        <w:t xml:space="preserve">dictated very little active management – cows were simply allowed to graze </w:t>
      </w:r>
      <w:r w:rsidRPr="00677E5E">
        <w:rPr>
          <w:rFonts w:ascii="Times New Roman" w:hAnsi="Times New Roman" w:cs="Times New Roman"/>
          <w:sz w:val="24"/>
          <w:szCs w:val="24"/>
        </w:rPr>
        <w:t xml:space="preserve">in open fields </w:t>
      </w:r>
      <w:r w:rsidR="00025F47" w:rsidRPr="00677E5E">
        <w:rPr>
          <w:rFonts w:ascii="Times New Roman" w:hAnsi="Times New Roman" w:cs="Times New Roman"/>
          <w:sz w:val="24"/>
          <w:szCs w:val="24"/>
        </w:rPr>
        <w:t>and then milked each morning</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 newly prescribed </w:t>
      </w:r>
      <w:r w:rsidR="0024136A">
        <w:rPr>
          <w:rFonts w:ascii="Times New Roman" w:hAnsi="Times New Roman" w:cs="Times New Roman"/>
          <w:sz w:val="24"/>
          <w:szCs w:val="24"/>
        </w:rPr>
        <w:t xml:space="preserve">best </w:t>
      </w:r>
      <w:r w:rsidRPr="00677E5E">
        <w:rPr>
          <w:rFonts w:ascii="Times New Roman" w:hAnsi="Times New Roman" w:cs="Times New Roman"/>
          <w:sz w:val="24"/>
          <w:szCs w:val="24"/>
        </w:rPr>
        <w:t>p</w:t>
      </w:r>
      <w:r w:rsidR="00025F47" w:rsidRPr="00677E5E">
        <w:rPr>
          <w:rFonts w:ascii="Times New Roman" w:hAnsi="Times New Roman" w:cs="Times New Roman"/>
          <w:sz w:val="24"/>
          <w:szCs w:val="24"/>
        </w:rPr>
        <w:t>ractices</w:t>
      </w:r>
      <w:r w:rsidR="00363FDE" w:rsidRPr="00677E5E">
        <w:rPr>
          <w:rFonts w:ascii="Times New Roman" w:hAnsi="Times New Roman" w:cs="Times New Roman"/>
          <w:sz w:val="24"/>
          <w:szCs w:val="24"/>
        </w:rPr>
        <w:t>,</w:t>
      </w:r>
      <w:r w:rsidR="00025F47" w:rsidRPr="00677E5E">
        <w:rPr>
          <w:rFonts w:ascii="Times New Roman" w:hAnsi="Times New Roman" w:cs="Times New Roman"/>
          <w:sz w:val="24"/>
          <w:szCs w:val="24"/>
        </w:rPr>
        <w:t xml:space="preserve"> such as the use of minerals, the division of pastures, or </w:t>
      </w:r>
      <w:r w:rsidRPr="00677E5E">
        <w:rPr>
          <w:rFonts w:ascii="Times New Roman" w:hAnsi="Times New Roman" w:cs="Times New Roman"/>
          <w:sz w:val="24"/>
          <w:szCs w:val="24"/>
        </w:rPr>
        <w:t xml:space="preserve">even </w:t>
      </w:r>
      <w:r w:rsidR="00025F47" w:rsidRPr="00677E5E">
        <w:rPr>
          <w:rFonts w:ascii="Times New Roman" w:hAnsi="Times New Roman" w:cs="Times New Roman"/>
          <w:sz w:val="24"/>
          <w:szCs w:val="24"/>
        </w:rPr>
        <w:t>hygienic milking practices</w:t>
      </w:r>
      <w:r w:rsidR="00363FDE" w:rsidRPr="00677E5E">
        <w:rPr>
          <w:rFonts w:ascii="Times New Roman" w:hAnsi="Times New Roman" w:cs="Times New Roman"/>
          <w:sz w:val="24"/>
          <w:szCs w:val="24"/>
        </w:rPr>
        <w:t>,</w:t>
      </w:r>
      <w:r w:rsidR="00025F47" w:rsidRPr="00677E5E">
        <w:rPr>
          <w:rFonts w:ascii="Times New Roman" w:hAnsi="Times New Roman" w:cs="Times New Roman"/>
          <w:sz w:val="24"/>
          <w:szCs w:val="24"/>
        </w:rPr>
        <w:t xml:space="preserve"> were </w:t>
      </w:r>
      <w:r w:rsidR="006A7D68" w:rsidRPr="00677E5E">
        <w:rPr>
          <w:rFonts w:ascii="Times New Roman" w:hAnsi="Times New Roman" w:cs="Times New Roman"/>
          <w:sz w:val="24"/>
          <w:szCs w:val="24"/>
        </w:rPr>
        <w:t xml:space="preserve">therefore </w:t>
      </w:r>
      <w:r w:rsidRPr="00677E5E">
        <w:rPr>
          <w:rFonts w:ascii="Times New Roman" w:hAnsi="Times New Roman" w:cs="Times New Roman"/>
          <w:sz w:val="24"/>
          <w:szCs w:val="24"/>
        </w:rPr>
        <w:t>unfamiliar to the farmers</w:t>
      </w:r>
      <w:r w:rsidR="006A7D68" w:rsidRPr="00677E5E">
        <w:rPr>
          <w:rFonts w:ascii="Times New Roman" w:hAnsi="Times New Roman" w:cs="Times New Roman"/>
          <w:sz w:val="24"/>
          <w:szCs w:val="24"/>
        </w:rPr>
        <w:t xml:space="preserve"> and their efficacy not readily apparent</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For instance, </w:t>
      </w:r>
      <w:r w:rsidR="00EE1352" w:rsidRPr="00677E5E">
        <w:rPr>
          <w:rFonts w:ascii="Times New Roman" w:hAnsi="Times New Roman" w:cs="Times New Roman"/>
          <w:sz w:val="24"/>
          <w:szCs w:val="24"/>
        </w:rPr>
        <w:t xml:space="preserve">most </w:t>
      </w:r>
      <w:r w:rsidRPr="00677E5E">
        <w:rPr>
          <w:rFonts w:ascii="Times New Roman" w:hAnsi="Times New Roman" w:cs="Times New Roman"/>
          <w:sz w:val="24"/>
          <w:szCs w:val="24"/>
        </w:rPr>
        <w:t>dairy farmers</w:t>
      </w:r>
      <w:r w:rsidR="00025F47" w:rsidRPr="00677E5E">
        <w:rPr>
          <w:rFonts w:ascii="Times New Roman" w:hAnsi="Times New Roman" w:cs="Times New Roman"/>
          <w:sz w:val="24"/>
          <w:szCs w:val="24"/>
        </w:rPr>
        <w:t xml:space="preserve"> </w:t>
      </w:r>
      <w:r w:rsidR="00EE1352" w:rsidRPr="00677E5E">
        <w:rPr>
          <w:rFonts w:ascii="Times New Roman" w:hAnsi="Times New Roman" w:cs="Times New Roman"/>
          <w:sz w:val="24"/>
          <w:szCs w:val="24"/>
        </w:rPr>
        <w:t>did not see any real need for hand washing</w:t>
      </w:r>
      <w:r w:rsidR="00025F47" w:rsidRPr="00677E5E">
        <w:rPr>
          <w:rFonts w:ascii="Times New Roman" w:hAnsi="Times New Roman" w:cs="Times New Roman"/>
          <w:sz w:val="24"/>
          <w:szCs w:val="24"/>
        </w:rPr>
        <w:t xml:space="preserve"> prior to milking</w:t>
      </w:r>
      <w:r w:rsidR="00D66D5B" w:rsidRPr="00677E5E">
        <w:rPr>
          <w:rFonts w:ascii="Times New Roman" w:hAnsi="Times New Roman" w:cs="Times New Roman"/>
          <w:sz w:val="24"/>
          <w:szCs w:val="24"/>
        </w:rPr>
        <w:t xml:space="preserve"> </w:t>
      </w:r>
      <w:r w:rsidR="00EE1352" w:rsidRPr="00677E5E">
        <w:rPr>
          <w:rFonts w:ascii="Times New Roman" w:hAnsi="Times New Roman" w:cs="Times New Roman"/>
          <w:sz w:val="24"/>
          <w:szCs w:val="24"/>
        </w:rPr>
        <w:t xml:space="preserve">or </w:t>
      </w:r>
      <w:r w:rsidR="00544926" w:rsidRPr="00677E5E">
        <w:rPr>
          <w:rFonts w:ascii="Times New Roman" w:hAnsi="Times New Roman" w:cs="Times New Roman"/>
          <w:sz w:val="24"/>
          <w:szCs w:val="24"/>
        </w:rPr>
        <w:t xml:space="preserve">perceive </w:t>
      </w:r>
      <w:r w:rsidR="00EE1352" w:rsidRPr="00677E5E">
        <w:rPr>
          <w:rFonts w:ascii="Times New Roman" w:hAnsi="Times New Roman" w:cs="Times New Roman"/>
          <w:sz w:val="24"/>
          <w:szCs w:val="24"/>
        </w:rPr>
        <w:t xml:space="preserve">any potential linkages between the absence of hand washing and </w:t>
      </w:r>
      <w:r w:rsidR="00D66D5B" w:rsidRPr="00677E5E">
        <w:rPr>
          <w:rFonts w:ascii="Times New Roman" w:hAnsi="Times New Roman" w:cs="Times New Roman"/>
          <w:sz w:val="24"/>
          <w:szCs w:val="24"/>
        </w:rPr>
        <w:t xml:space="preserve">the </w:t>
      </w:r>
      <w:r w:rsidR="00EE1352" w:rsidRPr="00677E5E">
        <w:rPr>
          <w:rFonts w:ascii="Times New Roman" w:hAnsi="Times New Roman" w:cs="Times New Roman"/>
          <w:sz w:val="24"/>
          <w:szCs w:val="24"/>
        </w:rPr>
        <w:t>high bacteria counts within milk</w:t>
      </w:r>
      <w:r w:rsidR="005D64C7" w:rsidRPr="00677E5E">
        <w:rPr>
          <w:rFonts w:ascii="Times New Roman" w:hAnsi="Times New Roman" w:cs="Times New Roman"/>
          <w:sz w:val="24"/>
          <w:szCs w:val="24"/>
        </w:rPr>
        <w:t xml:space="preserve"> </w:t>
      </w:r>
      <w:r w:rsidR="00363FDE" w:rsidRPr="00677E5E">
        <w:rPr>
          <w:rFonts w:ascii="Times New Roman" w:hAnsi="Times New Roman" w:cs="Times New Roman"/>
          <w:sz w:val="24"/>
          <w:szCs w:val="24"/>
        </w:rPr>
        <w:t xml:space="preserve">that </w:t>
      </w:r>
      <w:r w:rsidR="005D64C7" w:rsidRPr="00677E5E">
        <w:rPr>
          <w:rFonts w:ascii="Times New Roman" w:hAnsi="Times New Roman" w:cs="Times New Roman"/>
          <w:sz w:val="24"/>
          <w:szCs w:val="24"/>
        </w:rPr>
        <w:t>would limit the markets to which they could sell</w:t>
      </w:r>
      <w:r w:rsidR="001517C7" w:rsidRPr="00677E5E">
        <w:rPr>
          <w:rFonts w:ascii="Times New Roman" w:hAnsi="Times New Roman" w:cs="Times New Roman"/>
          <w:sz w:val="24"/>
          <w:szCs w:val="24"/>
        </w:rPr>
        <w:t xml:space="preserve">. </w:t>
      </w:r>
    </w:p>
    <w:p w:rsidR="004A6E71" w:rsidRPr="00677E5E" w:rsidRDefault="000861D5">
      <w:pPr>
        <w:spacing w:line="480" w:lineRule="auto"/>
        <w:rPr>
          <w:rFonts w:ascii="Times New Roman" w:hAnsi="Times New Roman" w:cs="Times New Roman"/>
          <w:sz w:val="24"/>
          <w:szCs w:val="24"/>
        </w:rPr>
      </w:pPr>
      <w:r w:rsidRPr="00677E5E">
        <w:rPr>
          <w:rFonts w:ascii="Times New Roman" w:hAnsi="Times New Roman" w:cs="Times New Roman"/>
          <w:sz w:val="24"/>
          <w:szCs w:val="24"/>
        </w:rPr>
        <w:tab/>
        <w:t xml:space="preserve">One of the biggest challenges for farmers participating in the project was </w:t>
      </w:r>
      <w:r w:rsidR="00284E84" w:rsidRPr="00677E5E">
        <w:rPr>
          <w:rFonts w:ascii="Times New Roman" w:hAnsi="Times New Roman" w:cs="Times New Roman"/>
          <w:sz w:val="24"/>
          <w:szCs w:val="24"/>
        </w:rPr>
        <w:t xml:space="preserve">that many of them did </w:t>
      </w:r>
      <w:r w:rsidRPr="00677E5E">
        <w:rPr>
          <w:rFonts w:ascii="Times New Roman" w:hAnsi="Times New Roman" w:cs="Times New Roman"/>
          <w:sz w:val="24"/>
          <w:szCs w:val="24"/>
        </w:rPr>
        <w:t>not possess sufficient financial resources to replicate all of the practices as designed. Nicaragua</w:t>
      </w:r>
      <w:r w:rsidR="00D66D5B" w:rsidRPr="00677E5E">
        <w:rPr>
          <w:rFonts w:ascii="Times New Roman" w:hAnsi="Times New Roman" w:cs="Times New Roman"/>
          <w:sz w:val="24"/>
          <w:szCs w:val="24"/>
        </w:rPr>
        <w:t xml:space="preserve"> </w:t>
      </w:r>
      <w:r w:rsidR="00EC1FA0" w:rsidRPr="00677E5E">
        <w:rPr>
          <w:rFonts w:ascii="Times New Roman" w:hAnsi="Times New Roman" w:cs="Times New Roman"/>
          <w:sz w:val="24"/>
          <w:szCs w:val="24"/>
        </w:rPr>
        <w:t>remains one of the</w:t>
      </w:r>
      <w:r w:rsidRPr="00677E5E">
        <w:rPr>
          <w:rFonts w:ascii="Times New Roman" w:hAnsi="Times New Roman" w:cs="Times New Roman"/>
          <w:sz w:val="24"/>
          <w:szCs w:val="24"/>
        </w:rPr>
        <w:t xml:space="preserve"> poorest </w:t>
      </w:r>
      <w:r w:rsidR="00EC1FA0" w:rsidRPr="00677E5E">
        <w:rPr>
          <w:rFonts w:ascii="Times New Roman" w:hAnsi="Times New Roman" w:cs="Times New Roman"/>
          <w:sz w:val="24"/>
          <w:szCs w:val="24"/>
        </w:rPr>
        <w:t>countries</w:t>
      </w:r>
      <w:r w:rsidR="00D66D5B"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in the Western Hemisphere </w:t>
      </w:r>
      <w:r w:rsidR="00EC1FA0" w:rsidRPr="00677E5E">
        <w:rPr>
          <w:rFonts w:ascii="Times New Roman" w:hAnsi="Times New Roman" w:cs="Times New Roman"/>
          <w:sz w:val="24"/>
          <w:szCs w:val="24"/>
        </w:rPr>
        <w:t>with per capita GNI per capita of approximately US$1,10</w:t>
      </w:r>
      <w:r w:rsidRPr="00677E5E">
        <w:rPr>
          <w:rFonts w:ascii="Times New Roman" w:hAnsi="Times New Roman" w:cs="Times New Roman"/>
          <w:sz w:val="24"/>
          <w:szCs w:val="24"/>
        </w:rPr>
        <w:t>0</w:t>
      </w:r>
      <w:r w:rsidR="00EC1FA0" w:rsidRPr="00677E5E">
        <w:rPr>
          <w:rFonts w:ascii="Times New Roman" w:hAnsi="Times New Roman" w:cs="Times New Roman"/>
          <w:sz w:val="24"/>
          <w:szCs w:val="24"/>
        </w:rPr>
        <w:t xml:space="preserve"> (World Bank, 2012)</w:t>
      </w:r>
      <w:r w:rsidR="00284E84" w:rsidRPr="00677E5E">
        <w:rPr>
          <w:rFonts w:ascii="Times New Roman" w:hAnsi="Times New Roman" w:cs="Times New Roman"/>
          <w:sz w:val="24"/>
          <w:szCs w:val="24"/>
        </w:rPr>
        <w:t xml:space="preserve">. Furthermore, </w:t>
      </w:r>
      <w:r w:rsidRPr="00677E5E">
        <w:rPr>
          <w:rFonts w:ascii="Times New Roman" w:hAnsi="Times New Roman" w:cs="Times New Roman"/>
          <w:sz w:val="24"/>
          <w:szCs w:val="24"/>
        </w:rPr>
        <w:t>Leon and Chinandega are two of the poorest districts within the country</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As a result, many farmers </w:t>
      </w:r>
      <w:r w:rsidR="00284E84" w:rsidRPr="00677E5E">
        <w:rPr>
          <w:rFonts w:ascii="Times New Roman" w:hAnsi="Times New Roman" w:cs="Times New Roman"/>
          <w:sz w:val="24"/>
          <w:szCs w:val="24"/>
        </w:rPr>
        <w:t xml:space="preserve">within these districts </w:t>
      </w:r>
      <w:r w:rsidR="00DA1DCE">
        <w:rPr>
          <w:rFonts w:ascii="Times New Roman" w:hAnsi="Times New Roman" w:cs="Times New Roman"/>
          <w:sz w:val="24"/>
          <w:szCs w:val="24"/>
        </w:rPr>
        <w:t>needed</w:t>
      </w:r>
      <w:r w:rsidRPr="00677E5E">
        <w:rPr>
          <w:rFonts w:ascii="Times New Roman" w:hAnsi="Times New Roman" w:cs="Times New Roman"/>
          <w:sz w:val="24"/>
          <w:szCs w:val="24"/>
        </w:rPr>
        <w:t xml:space="preserve"> to undertake adaptations to one or more of the 45 practices</w:t>
      </w:r>
      <w:r w:rsidR="00284E84" w:rsidRPr="00677E5E">
        <w:rPr>
          <w:rFonts w:ascii="Times New Roman" w:hAnsi="Times New Roman" w:cs="Times New Roman"/>
          <w:sz w:val="24"/>
          <w:szCs w:val="24"/>
        </w:rPr>
        <w:t xml:space="preserve"> that comprised the </w:t>
      </w:r>
      <w:r w:rsidR="00284E84" w:rsidRPr="00677E5E">
        <w:rPr>
          <w:rFonts w:ascii="Times New Roman" w:hAnsi="Times New Roman" w:cs="Times New Roman"/>
          <w:sz w:val="24"/>
          <w:szCs w:val="24"/>
        </w:rPr>
        <w:lastRenderedPageBreak/>
        <w:t>overall template</w:t>
      </w:r>
      <w:r w:rsidR="00951A3A" w:rsidRPr="00677E5E">
        <w:rPr>
          <w:rFonts w:ascii="Times New Roman" w:hAnsi="Times New Roman" w:cs="Times New Roman"/>
          <w:sz w:val="24"/>
          <w:szCs w:val="24"/>
        </w:rPr>
        <w:t>;</w:t>
      </w:r>
      <w:r w:rsidRPr="00677E5E">
        <w:rPr>
          <w:rFonts w:ascii="Times New Roman" w:hAnsi="Times New Roman" w:cs="Times New Roman"/>
          <w:sz w:val="24"/>
          <w:szCs w:val="24"/>
        </w:rPr>
        <w:t xml:space="preserve"> </w:t>
      </w:r>
      <w:r w:rsidR="00951A3A" w:rsidRPr="00677E5E">
        <w:rPr>
          <w:rFonts w:ascii="Times New Roman" w:hAnsi="Times New Roman" w:cs="Times New Roman"/>
          <w:sz w:val="24"/>
          <w:szCs w:val="24"/>
        </w:rPr>
        <w:t xml:space="preserve">these </w:t>
      </w:r>
      <w:r w:rsidR="00284E84" w:rsidRPr="00677E5E">
        <w:rPr>
          <w:rFonts w:ascii="Times New Roman" w:hAnsi="Times New Roman" w:cs="Times New Roman"/>
          <w:sz w:val="24"/>
          <w:szCs w:val="24"/>
        </w:rPr>
        <w:t>farmers would</w:t>
      </w:r>
      <w:r w:rsidR="00951A3A" w:rsidRPr="00677E5E">
        <w:rPr>
          <w:rFonts w:ascii="Times New Roman" w:hAnsi="Times New Roman" w:cs="Times New Roman"/>
          <w:sz w:val="24"/>
          <w:szCs w:val="24"/>
        </w:rPr>
        <w:t>, by necessity,</w:t>
      </w:r>
      <w:r w:rsidR="00284E84" w:rsidRPr="00677E5E">
        <w:rPr>
          <w:rFonts w:ascii="Times New Roman" w:hAnsi="Times New Roman" w:cs="Times New Roman"/>
          <w:sz w:val="24"/>
          <w:szCs w:val="24"/>
        </w:rPr>
        <w:t xml:space="preserve"> </w:t>
      </w:r>
      <w:r w:rsidR="00951A3A" w:rsidRPr="00677E5E">
        <w:rPr>
          <w:rFonts w:ascii="Times New Roman" w:hAnsi="Times New Roman" w:cs="Times New Roman"/>
          <w:sz w:val="24"/>
          <w:szCs w:val="24"/>
        </w:rPr>
        <w:t>implement</w:t>
      </w:r>
      <w:r w:rsidR="00284E84" w:rsidRPr="00677E5E">
        <w:rPr>
          <w:rFonts w:ascii="Times New Roman" w:hAnsi="Times New Roman" w:cs="Times New Roman"/>
          <w:sz w:val="24"/>
          <w:szCs w:val="24"/>
        </w:rPr>
        <w:t xml:space="preserve"> makeshift or modified solutions for distributing</w:t>
      </w:r>
      <w:r w:rsidR="00025F4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 prescribed </w:t>
      </w:r>
      <w:r w:rsidR="00025F47" w:rsidRPr="00677E5E">
        <w:rPr>
          <w:rFonts w:ascii="Times New Roman" w:hAnsi="Times New Roman" w:cs="Times New Roman"/>
          <w:sz w:val="24"/>
          <w:szCs w:val="24"/>
        </w:rPr>
        <w:t>salts and minerals</w:t>
      </w:r>
      <w:r w:rsidR="00284E84" w:rsidRPr="00677E5E">
        <w:rPr>
          <w:rFonts w:ascii="Times New Roman" w:hAnsi="Times New Roman" w:cs="Times New Roman"/>
          <w:sz w:val="24"/>
          <w:szCs w:val="24"/>
        </w:rPr>
        <w:t xml:space="preserve"> to the cattle</w:t>
      </w:r>
      <w:r w:rsidR="00025F47" w:rsidRPr="00677E5E">
        <w:rPr>
          <w:rFonts w:ascii="Times New Roman" w:hAnsi="Times New Roman" w:cs="Times New Roman"/>
          <w:sz w:val="24"/>
          <w:szCs w:val="24"/>
        </w:rPr>
        <w:t>, constructi</w:t>
      </w:r>
      <w:r w:rsidR="00284E84" w:rsidRPr="00677E5E">
        <w:rPr>
          <w:rFonts w:ascii="Times New Roman" w:hAnsi="Times New Roman" w:cs="Times New Roman"/>
          <w:sz w:val="24"/>
          <w:szCs w:val="24"/>
        </w:rPr>
        <w:t>ng</w:t>
      </w:r>
      <w:r w:rsidR="00025F47" w:rsidRPr="00677E5E">
        <w:rPr>
          <w:rFonts w:ascii="Times New Roman" w:hAnsi="Times New Roman" w:cs="Times New Roman"/>
          <w:sz w:val="24"/>
          <w:szCs w:val="24"/>
        </w:rPr>
        <w:t xml:space="preserve"> physical structures, or planting </w:t>
      </w:r>
      <w:r w:rsidR="00284E84" w:rsidRPr="00677E5E">
        <w:rPr>
          <w:rFonts w:ascii="Times New Roman" w:hAnsi="Times New Roman" w:cs="Times New Roman"/>
          <w:sz w:val="24"/>
          <w:szCs w:val="24"/>
        </w:rPr>
        <w:t>certain</w:t>
      </w:r>
      <w:r w:rsidR="00025F47" w:rsidRPr="00677E5E">
        <w:rPr>
          <w:rFonts w:ascii="Times New Roman" w:hAnsi="Times New Roman" w:cs="Times New Roman"/>
          <w:sz w:val="24"/>
          <w:szCs w:val="24"/>
        </w:rPr>
        <w:t xml:space="preserve"> types of grass and other feed. For example, </w:t>
      </w:r>
      <w:r w:rsidRPr="00677E5E">
        <w:rPr>
          <w:rFonts w:ascii="Times New Roman" w:hAnsi="Times New Roman" w:cs="Times New Roman"/>
          <w:sz w:val="24"/>
          <w:szCs w:val="24"/>
        </w:rPr>
        <w:t xml:space="preserve">in the case of providing salts and minerals, </w:t>
      </w:r>
      <w:r w:rsidR="00440150" w:rsidRPr="00677E5E">
        <w:rPr>
          <w:rFonts w:ascii="Times New Roman" w:hAnsi="Times New Roman" w:cs="Times New Roman"/>
          <w:sz w:val="24"/>
          <w:szCs w:val="24"/>
        </w:rPr>
        <w:t>many producers could not afford to provide minerals to all of the cows every day</w:t>
      </w:r>
      <w:r w:rsidR="001517C7" w:rsidRPr="00677E5E">
        <w:rPr>
          <w:rFonts w:ascii="Times New Roman" w:hAnsi="Times New Roman" w:cs="Times New Roman"/>
          <w:sz w:val="24"/>
          <w:szCs w:val="24"/>
        </w:rPr>
        <w:t xml:space="preserve">. </w:t>
      </w:r>
      <w:r w:rsidR="00440150" w:rsidRPr="00677E5E">
        <w:rPr>
          <w:rFonts w:ascii="Times New Roman" w:hAnsi="Times New Roman" w:cs="Times New Roman"/>
          <w:sz w:val="24"/>
          <w:szCs w:val="24"/>
        </w:rPr>
        <w:t xml:space="preserve">Thus, they </w:t>
      </w:r>
      <w:r w:rsidR="00DA1DCE">
        <w:rPr>
          <w:rFonts w:ascii="Times New Roman" w:hAnsi="Times New Roman" w:cs="Times New Roman"/>
          <w:sz w:val="24"/>
          <w:szCs w:val="24"/>
        </w:rPr>
        <w:t>needed</w:t>
      </w:r>
      <w:r w:rsidR="00284E84" w:rsidRPr="00677E5E">
        <w:rPr>
          <w:rFonts w:ascii="Times New Roman" w:hAnsi="Times New Roman" w:cs="Times New Roman"/>
          <w:sz w:val="24"/>
          <w:szCs w:val="24"/>
        </w:rPr>
        <w:t xml:space="preserve"> to make</w:t>
      </w:r>
      <w:r w:rsidR="00440150" w:rsidRPr="00677E5E">
        <w:rPr>
          <w:rFonts w:ascii="Times New Roman" w:hAnsi="Times New Roman" w:cs="Times New Roman"/>
          <w:sz w:val="24"/>
          <w:szCs w:val="24"/>
        </w:rPr>
        <w:t xml:space="preserve"> </w:t>
      </w:r>
      <w:r w:rsidR="00284E84" w:rsidRPr="00677E5E">
        <w:rPr>
          <w:rFonts w:ascii="Times New Roman" w:hAnsi="Times New Roman" w:cs="Times New Roman"/>
          <w:sz w:val="24"/>
          <w:szCs w:val="24"/>
        </w:rPr>
        <w:t xml:space="preserve">a decision of </w:t>
      </w:r>
      <w:r w:rsidRPr="00677E5E">
        <w:rPr>
          <w:rFonts w:ascii="Times New Roman" w:hAnsi="Times New Roman" w:cs="Times New Roman"/>
          <w:sz w:val="24"/>
          <w:szCs w:val="24"/>
        </w:rPr>
        <w:t>whether to give the prescribed amount to only a subset of cows within their herd or to give less than the prescribed amount to all of their cattle. Such decisions could have very different</w:t>
      </w:r>
      <w:r w:rsidR="00440150" w:rsidRPr="00677E5E">
        <w:rPr>
          <w:rFonts w:ascii="Times New Roman" w:hAnsi="Times New Roman" w:cs="Times New Roman"/>
          <w:sz w:val="24"/>
          <w:szCs w:val="24"/>
        </w:rPr>
        <w:t xml:space="preserve"> implications </w:t>
      </w:r>
      <w:r w:rsidRPr="00677E5E">
        <w:rPr>
          <w:rFonts w:ascii="Times New Roman" w:hAnsi="Times New Roman" w:cs="Times New Roman"/>
          <w:sz w:val="24"/>
          <w:szCs w:val="24"/>
        </w:rPr>
        <w:t>for the overall level of milk production</w:t>
      </w:r>
      <w:r w:rsidR="001517C7" w:rsidRPr="00677E5E">
        <w:rPr>
          <w:rFonts w:ascii="Times New Roman" w:hAnsi="Times New Roman" w:cs="Times New Roman"/>
          <w:sz w:val="24"/>
          <w:szCs w:val="24"/>
        </w:rPr>
        <w:t xml:space="preserve">. </w:t>
      </w:r>
    </w:p>
    <w:p w:rsidR="00920BE7" w:rsidRPr="00677E5E" w:rsidRDefault="00920BE7" w:rsidP="00920BE7">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Th</w:t>
      </w:r>
      <w:r w:rsidR="00E76219" w:rsidRPr="00677E5E">
        <w:rPr>
          <w:rFonts w:ascii="Times New Roman" w:hAnsi="Times New Roman" w:cs="Times New Roman"/>
          <w:sz w:val="24"/>
          <w:szCs w:val="24"/>
        </w:rPr>
        <w:t>is</w:t>
      </w:r>
      <w:r w:rsidRPr="00677E5E">
        <w:rPr>
          <w:rFonts w:ascii="Times New Roman" w:hAnsi="Times New Roman" w:cs="Times New Roman"/>
          <w:sz w:val="24"/>
          <w:szCs w:val="24"/>
        </w:rPr>
        <w:t xml:space="preserve"> </w:t>
      </w:r>
      <w:r w:rsidR="004A77F6" w:rsidRPr="00677E5E">
        <w:rPr>
          <w:rFonts w:ascii="Times New Roman" w:hAnsi="Times New Roman" w:cs="Times New Roman"/>
          <w:sz w:val="24"/>
          <w:szCs w:val="24"/>
        </w:rPr>
        <w:t xml:space="preserve">research setting </w:t>
      </w:r>
      <w:r w:rsidRPr="00677E5E">
        <w:rPr>
          <w:rFonts w:ascii="Times New Roman" w:hAnsi="Times New Roman" w:cs="Times New Roman"/>
          <w:sz w:val="24"/>
          <w:szCs w:val="24"/>
        </w:rPr>
        <w:t xml:space="preserve">proved a fruitful context for the study of knowledge transfer </w:t>
      </w:r>
      <w:r w:rsidR="00273F2F" w:rsidRPr="00677E5E">
        <w:rPr>
          <w:rFonts w:ascii="Times New Roman" w:hAnsi="Times New Roman" w:cs="Times New Roman"/>
          <w:sz w:val="24"/>
          <w:szCs w:val="24"/>
        </w:rPr>
        <w:t xml:space="preserve">using templates </w:t>
      </w:r>
      <w:r w:rsidRPr="00677E5E">
        <w:rPr>
          <w:rFonts w:ascii="Times New Roman" w:hAnsi="Times New Roman" w:cs="Times New Roman"/>
          <w:sz w:val="24"/>
          <w:szCs w:val="24"/>
        </w:rPr>
        <w:t xml:space="preserve">and </w:t>
      </w:r>
      <w:r w:rsidR="00DA1DCE">
        <w:rPr>
          <w:rFonts w:ascii="Times New Roman" w:hAnsi="Times New Roman" w:cs="Times New Roman"/>
          <w:sz w:val="24"/>
          <w:szCs w:val="24"/>
        </w:rPr>
        <w:t>necessity</w:t>
      </w:r>
      <w:r w:rsidR="004A77F6" w:rsidRPr="00677E5E">
        <w:rPr>
          <w:rFonts w:ascii="Times New Roman" w:hAnsi="Times New Roman" w:cs="Times New Roman"/>
          <w:sz w:val="24"/>
          <w:szCs w:val="24"/>
        </w:rPr>
        <w:t xml:space="preserve"> </w:t>
      </w:r>
      <w:r w:rsidRPr="00677E5E">
        <w:rPr>
          <w:rFonts w:ascii="Times New Roman" w:hAnsi="Times New Roman" w:cs="Times New Roman"/>
          <w:sz w:val="24"/>
          <w:szCs w:val="24"/>
        </w:rPr>
        <w:t>adaptation for a number of reasons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First, the dairy sector in </w:t>
      </w:r>
      <w:r w:rsidR="00EE005A" w:rsidRPr="00677E5E">
        <w:rPr>
          <w:rFonts w:ascii="Times New Roman" w:hAnsi="Times New Roman" w:cs="Times New Roman"/>
          <w:sz w:val="24"/>
          <w:szCs w:val="24"/>
        </w:rPr>
        <w:t xml:space="preserve">rural </w:t>
      </w:r>
      <w:r w:rsidRPr="00677E5E">
        <w:rPr>
          <w:rFonts w:ascii="Times New Roman" w:hAnsi="Times New Roman" w:cs="Times New Roman"/>
          <w:sz w:val="24"/>
          <w:szCs w:val="24"/>
        </w:rPr>
        <w:t>Nicaragua was undergoing rapid transition and growth as it shifted from primarily serving small, local markets to engaging in multinational milk markets (Perez-Aleman, 2011)</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Successful integration into multination</w:t>
      </w:r>
      <w:r w:rsidR="005E0F0D" w:rsidRPr="00677E5E">
        <w:rPr>
          <w:rFonts w:ascii="Times New Roman" w:hAnsi="Times New Roman" w:cs="Times New Roman"/>
          <w:sz w:val="24"/>
          <w:szCs w:val="24"/>
        </w:rPr>
        <w:t>al</w:t>
      </w:r>
      <w:r w:rsidRPr="00677E5E">
        <w:rPr>
          <w:rFonts w:ascii="Times New Roman" w:hAnsi="Times New Roman" w:cs="Times New Roman"/>
          <w:sz w:val="24"/>
          <w:szCs w:val="24"/>
        </w:rPr>
        <w:t xml:space="preserve"> markets required an improvement in quality standards as well as an increase in quantity of milk per farm, both of which </w:t>
      </w:r>
      <w:r w:rsidR="00E76219" w:rsidRPr="00677E5E">
        <w:rPr>
          <w:rFonts w:ascii="Times New Roman" w:hAnsi="Times New Roman" w:cs="Times New Roman"/>
          <w:sz w:val="24"/>
          <w:szCs w:val="24"/>
        </w:rPr>
        <w:t>necessitate</w:t>
      </w:r>
      <w:r w:rsidRPr="00677E5E">
        <w:rPr>
          <w:rFonts w:ascii="Times New Roman" w:hAnsi="Times New Roman" w:cs="Times New Roman"/>
          <w:sz w:val="24"/>
          <w:szCs w:val="24"/>
        </w:rPr>
        <w:t xml:space="preserve"> a significant change in farm management techniques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Second, the context involved very small f</w:t>
      </w:r>
      <w:r w:rsidR="00273F2F" w:rsidRPr="00677E5E">
        <w:rPr>
          <w:rFonts w:ascii="Times New Roman" w:hAnsi="Times New Roman" w:cs="Times New Roman"/>
          <w:sz w:val="24"/>
          <w:szCs w:val="24"/>
        </w:rPr>
        <w:t>a</w:t>
      </w:r>
      <w:r w:rsidRPr="00677E5E">
        <w:rPr>
          <w:rFonts w:ascii="Times New Roman" w:hAnsi="Times New Roman" w:cs="Times New Roman"/>
          <w:sz w:val="24"/>
          <w:szCs w:val="24"/>
        </w:rPr>
        <w:t xml:space="preserve">rms where factors such as geographic co-location and the subsequent social interaction provided important opportunities for informal learning (Almeida, </w:t>
      </w:r>
      <w:proofErr w:type="spellStart"/>
      <w:r w:rsidRPr="00677E5E">
        <w:rPr>
          <w:rFonts w:ascii="Times New Roman" w:hAnsi="Times New Roman" w:cs="Times New Roman"/>
          <w:sz w:val="24"/>
          <w:szCs w:val="24"/>
        </w:rPr>
        <w:t>Dokko</w:t>
      </w:r>
      <w:proofErr w:type="spellEnd"/>
      <w:r w:rsidRPr="00677E5E">
        <w:rPr>
          <w:rFonts w:ascii="Times New Roman" w:hAnsi="Times New Roman" w:cs="Times New Roman"/>
          <w:sz w:val="24"/>
          <w:szCs w:val="24"/>
        </w:rPr>
        <w:t xml:space="preserve"> &amp; </w:t>
      </w:r>
      <w:proofErr w:type="spellStart"/>
      <w:r w:rsidRPr="00677E5E">
        <w:rPr>
          <w:rFonts w:ascii="Times New Roman" w:hAnsi="Times New Roman" w:cs="Times New Roman"/>
          <w:sz w:val="24"/>
          <w:szCs w:val="24"/>
        </w:rPr>
        <w:t>Rosenkopf</w:t>
      </w:r>
      <w:proofErr w:type="spellEnd"/>
      <w:r w:rsidRPr="00677E5E">
        <w:rPr>
          <w:rFonts w:ascii="Times New Roman" w:hAnsi="Times New Roman" w:cs="Times New Roman"/>
          <w:sz w:val="24"/>
          <w:szCs w:val="24"/>
        </w:rPr>
        <w:t>, 2003)</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Finally, </w:t>
      </w:r>
      <w:r w:rsidR="00440150" w:rsidRPr="00677E5E">
        <w:rPr>
          <w:rFonts w:ascii="Times New Roman" w:hAnsi="Times New Roman" w:cs="Times New Roman"/>
          <w:sz w:val="24"/>
          <w:szCs w:val="24"/>
        </w:rPr>
        <w:t xml:space="preserve">the practices were complex and highly causally ambiguous to </w:t>
      </w:r>
      <w:r w:rsidR="00273F2F" w:rsidRPr="00677E5E">
        <w:rPr>
          <w:rFonts w:ascii="Times New Roman" w:hAnsi="Times New Roman" w:cs="Times New Roman"/>
          <w:sz w:val="24"/>
          <w:szCs w:val="24"/>
        </w:rPr>
        <w:t>the rural farmers</w:t>
      </w:r>
      <w:r w:rsidR="00440150" w:rsidRPr="00677E5E">
        <w:rPr>
          <w:rFonts w:ascii="Times New Roman" w:hAnsi="Times New Roman" w:cs="Times New Roman"/>
          <w:sz w:val="24"/>
          <w:szCs w:val="24"/>
        </w:rPr>
        <w:t>,</w:t>
      </w:r>
      <w:r w:rsidR="00072CE0" w:rsidRPr="00677E5E">
        <w:rPr>
          <w:rFonts w:ascii="Times New Roman" w:hAnsi="Times New Roman" w:cs="Times New Roman"/>
          <w:sz w:val="24"/>
          <w:szCs w:val="24"/>
        </w:rPr>
        <w:t xml:space="preserve"> </w:t>
      </w:r>
      <w:r w:rsidR="00440150" w:rsidRPr="00677E5E">
        <w:rPr>
          <w:rFonts w:ascii="Times New Roman" w:hAnsi="Times New Roman" w:cs="Times New Roman"/>
          <w:sz w:val="24"/>
          <w:szCs w:val="24"/>
        </w:rPr>
        <w:t xml:space="preserve">but not to the </w:t>
      </w:r>
      <w:r w:rsidR="00273F2F" w:rsidRPr="00677E5E">
        <w:rPr>
          <w:rFonts w:ascii="Times New Roman" w:hAnsi="Times New Roman" w:cs="Times New Roman"/>
          <w:sz w:val="24"/>
          <w:szCs w:val="24"/>
        </w:rPr>
        <w:t xml:space="preserve">veterinarians and </w:t>
      </w:r>
      <w:proofErr w:type="spellStart"/>
      <w:r w:rsidR="00273F2F" w:rsidRPr="00677E5E">
        <w:rPr>
          <w:rFonts w:ascii="Times New Roman" w:hAnsi="Times New Roman" w:cs="Times New Roman"/>
          <w:sz w:val="24"/>
          <w:szCs w:val="24"/>
        </w:rPr>
        <w:t>Milktech</w:t>
      </w:r>
      <w:proofErr w:type="spellEnd"/>
      <w:r w:rsidR="00273F2F" w:rsidRPr="00677E5E">
        <w:rPr>
          <w:rFonts w:ascii="Times New Roman" w:hAnsi="Times New Roman" w:cs="Times New Roman"/>
          <w:sz w:val="24"/>
          <w:szCs w:val="24"/>
        </w:rPr>
        <w:t xml:space="preserve"> technicians acting as </w:t>
      </w:r>
      <w:r w:rsidR="00440150" w:rsidRPr="00677E5E">
        <w:rPr>
          <w:rFonts w:ascii="Times New Roman" w:hAnsi="Times New Roman" w:cs="Times New Roman"/>
          <w:sz w:val="24"/>
          <w:szCs w:val="24"/>
        </w:rPr>
        <w:t>experts</w:t>
      </w:r>
      <w:r w:rsidR="001517C7" w:rsidRPr="00677E5E">
        <w:rPr>
          <w:rFonts w:ascii="Times New Roman" w:hAnsi="Times New Roman" w:cs="Times New Roman"/>
          <w:sz w:val="24"/>
          <w:szCs w:val="24"/>
        </w:rPr>
        <w:t xml:space="preserve">. </w:t>
      </w:r>
    </w:p>
    <w:p w:rsidR="008A58E2" w:rsidRDefault="003076BD" w:rsidP="00165489">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The surveys were conducted by the first author or by one of two </w:t>
      </w:r>
      <w:r w:rsidR="00B2273A" w:rsidRPr="00677E5E">
        <w:rPr>
          <w:rFonts w:ascii="Times New Roman" w:hAnsi="Times New Roman" w:cs="Times New Roman"/>
          <w:sz w:val="24"/>
          <w:szCs w:val="24"/>
        </w:rPr>
        <w:t>six</w:t>
      </w:r>
      <w:r w:rsidRPr="00677E5E">
        <w:rPr>
          <w:rFonts w:ascii="Times New Roman" w:hAnsi="Times New Roman" w:cs="Times New Roman"/>
          <w:sz w:val="24"/>
          <w:szCs w:val="24"/>
        </w:rPr>
        <w:t>th</w:t>
      </w:r>
      <w:r w:rsidR="00B2273A" w:rsidRPr="00677E5E">
        <w:rPr>
          <w:rFonts w:ascii="Times New Roman" w:hAnsi="Times New Roman" w:cs="Times New Roman"/>
          <w:sz w:val="24"/>
          <w:szCs w:val="24"/>
        </w:rPr>
        <w:t>-</w:t>
      </w:r>
      <w:r w:rsidRPr="00677E5E">
        <w:rPr>
          <w:rFonts w:ascii="Times New Roman" w:hAnsi="Times New Roman" w:cs="Times New Roman"/>
          <w:sz w:val="24"/>
          <w:szCs w:val="24"/>
        </w:rPr>
        <w:t>year veterinary students recruited from a local reputable university. The students were familiar with the geographic area as a result of a recent three</w:t>
      </w:r>
      <w:r w:rsidR="00E30486" w:rsidRPr="00677E5E">
        <w:rPr>
          <w:rFonts w:ascii="Times New Roman" w:hAnsi="Times New Roman" w:cs="Times New Roman"/>
          <w:sz w:val="24"/>
          <w:szCs w:val="24"/>
        </w:rPr>
        <w:t>-</w:t>
      </w:r>
      <w:r w:rsidRPr="00677E5E">
        <w:rPr>
          <w:rFonts w:ascii="Times New Roman" w:hAnsi="Times New Roman" w:cs="Times New Roman"/>
          <w:sz w:val="24"/>
          <w:szCs w:val="24"/>
        </w:rPr>
        <w:t>month internship</w:t>
      </w:r>
      <w:r w:rsidR="008A58E2">
        <w:rPr>
          <w:rFonts w:ascii="Times New Roman" w:hAnsi="Times New Roman" w:cs="Times New Roman"/>
          <w:sz w:val="24"/>
          <w:szCs w:val="24"/>
        </w:rPr>
        <w:t>. T</w:t>
      </w:r>
      <w:r w:rsidRPr="00677E5E">
        <w:rPr>
          <w:rFonts w:ascii="Times New Roman" w:hAnsi="Times New Roman" w:cs="Times New Roman"/>
          <w:sz w:val="24"/>
          <w:szCs w:val="24"/>
        </w:rPr>
        <w:t xml:space="preserve">hey were </w:t>
      </w:r>
      <w:r w:rsidR="008A58E2">
        <w:rPr>
          <w:rFonts w:ascii="Times New Roman" w:hAnsi="Times New Roman" w:cs="Times New Roman"/>
          <w:sz w:val="24"/>
          <w:szCs w:val="24"/>
        </w:rPr>
        <w:t xml:space="preserve">also </w:t>
      </w:r>
      <w:r w:rsidRPr="00677E5E">
        <w:rPr>
          <w:rFonts w:ascii="Times New Roman" w:hAnsi="Times New Roman" w:cs="Times New Roman"/>
          <w:sz w:val="24"/>
          <w:szCs w:val="24"/>
        </w:rPr>
        <w:t xml:space="preserve">given training by the first author on survey administration and traveled with the first author when conducting surveys. </w:t>
      </w:r>
      <w:r w:rsidR="00165489" w:rsidRPr="00677E5E">
        <w:rPr>
          <w:rFonts w:ascii="Times New Roman" w:hAnsi="Times New Roman" w:cs="Times New Roman"/>
          <w:sz w:val="24"/>
          <w:szCs w:val="24"/>
        </w:rPr>
        <w:t>The survey was initially face validated by the five main manager</w:t>
      </w:r>
      <w:r w:rsidR="00C230D1">
        <w:rPr>
          <w:rFonts w:ascii="Times New Roman" w:hAnsi="Times New Roman" w:cs="Times New Roman"/>
          <w:sz w:val="24"/>
          <w:szCs w:val="24"/>
        </w:rPr>
        <w:t xml:space="preserve">s of fieldwork for the </w:t>
      </w:r>
      <w:r w:rsidR="00C230D1">
        <w:rPr>
          <w:rFonts w:ascii="Times New Roman" w:hAnsi="Times New Roman" w:cs="Times New Roman"/>
          <w:sz w:val="24"/>
          <w:szCs w:val="24"/>
        </w:rPr>
        <w:lastRenderedPageBreak/>
        <w:t xml:space="preserve">development </w:t>
      </w:r>
      <w:r w:rsidR="00165489" w:rsidRPr="00677E5E">
        <w:rPr>
          <w:rFonts w:ascii="Times New Roman" w:hAnsi="Times New Roman" w:cs="Times New Roman"/>
          <w:sz w:val="24"/>
          <w:szCs w:val="24"/>
        </w:rPr>
        <w:t xml:space="preserve">organization and then pretested with 20 farmers. Minor changes in formatting and wording were made subsequent to the pre-test. </w:t>
      </w:r>
      <w:r w:rsidRPr="00677E5E">
        <w:rPr>
          <w:rFonts w:ascii="Times New Roman" w:hAnsi="Times New Roman" w:cs="Times New Roman"/>
          <w:sz w:val="24"/>
          <w:szCs w:val="24"/>
        </w:rPr>
        <w:t xml:space="preserve">The surveys were conducted in person at both regional milk collection centers and on the farmers’ property. </w:t>
      </w:r>
      <w:r w:rsidR="00C51E5E">
        <w:rPr>
          <w:rFonts w:ascii="Times New Roman" w:hAnsi="Times New Roman" w:cs="Times New Roman"/>
          <w:sz w:val="24"/>
          <w:szCs w:val="24"/>
        </w:rPr>
        <w:t xml:space="preserve">The surveys averaged approximately 15 to 20 minutes to administer. </w:t>
      </w:r>
    </w:p>
    <w:p w:rsidR="00C618F5" w:rsidRPr="00677E5E" w:rsidRDefault="003076BD" w:rsidP="00C230D1">
      <w:pPr>
        <w:spacing w:line="480" w:lineRule="auto"/>
        <w:ind w:firstLine="720"/>
        <w:rPr>
          <w:rFonts w:ascii="Times New Roman" w:hAnsi="Times New Roman" w:cs="Times New Roman"/>
          <w:b/>
          <w:i/>
          <w:sz w:val="24"/>
          <w:szCs w:val="24"/>
        </w:rPr>
      </w:pPr>
      <w:r w:rsidRPr="00677E5E">
        <w:rPr>
          <w:rFonts w:ascii="Times New Roman" w:hAnsi="Times New Roman" w:cs="Times New Roman"/>
          <w:sz w:val="24"/>
          <w:szCs w:val="24"/>
        </w:rPr>
        <w:t xml:space="preserve">The difficulty of road access to farmer communities, which at times required several hours of travel over dirt roads, made complete randomization logistically infeasible. However, efforts were made to obtain as representative a sample as possible. These efforts included making careful plans to obtain surveys from each of the four sub-regions involved in the project (northern Leon, southern Leon, northern Chinandega, and southern Chinandega) and from 11 of the 24 different municipalities within the sub-region. </w:t>
      </w:r>
      <w:r w:rsidR="00165489" w:rsidRPr="00677E5E">
        <w:rPr>
          <w:rFonts w:ascii="Times New Roman" w:hAnsi="Times New Roman" w:cs="Times New Roman"/>
          <w:sz w:val="24"/>
          <w:szCs w:val="24"/>
        </w:rPr>
        <w:t>A total of 165 surveys were conducted from the total population of 1812 dairy farmers who had participated in the project. Out of the 165 surveys that were conducted, 7 surveys were removed from our sample because the producers were not milking any cows at the time of being interviewed and thus failed to provide performance data. Thus, our final sample size was 158 farmers</w:t>
      </w:r>
      <w:r w:rsidR="00A1258F">
        <w:rPr>
          <w:rFonts w:ascii="Times New Roman" w:hAnsi="Times New Roman" w:cs="Times New Roman"/>
          <w:sz w:val="24"/>
          <w:szCs w:val="24"/>
        </w:rPr>
        <w:t xml:space="preserve">. </w:t>
      </w:r>
      <w:r w:rsidRPr="00677E5E">
        <w:rPr>
          <w:rFonts w:ascii="Times New Roman" w:hAnsi="Times New Roman" w:cs="Times New Roman"/>
          <w:sz w:val="24"/>
          <w:szCs w:val="24"/>
        </w:rPr>
        <w:t xml:space="preserve">To check for potential biases </w:t>
      </w:r>
      <w:r w:rsidR="00165489" w:rsidRPr="00677E5E">
        <w:rPr>
          <w:rFonts w:ascii="Times New Roman" w:hAnsi="Times New Roman" w:cs="Times New Roman"/>
          <w:sz w:val="24"/>
          <w:szCs w:val="24"/>
        </w:rPr>
        <w:t>within our sample</w:t>
      </w:r>
      <w:r w:rsidRPr="00677E5E">
        <w:rPr>
          <w:rFonts w:ascii="Times New Roman" w:hAnsi="Times New Roman" w:cs="Times New Roman"/>
          <w:sz w:val="24"/>
          <w:szCs w:val="24"/>
        </w:rPr>
        <w:t xml:space="preserve">, we obtained baseline milk production data </w:t>
      </w:r>
      <w:r w:rsidR="00601D10" w:rsidRPr="00677E5E">
        <w:rPr>
          <w:rFonts w:ascii="Times New Roman" w:hAnsi="Times New Roman" w:cs="Times New Roman"/>
          <w:sz w:val="24"/>
          <w:szCs w:val="24"/>
        </w:rPr>
        <w:t xml:space="preserve">from </w:t>
      </w:r>
      <w:proofErr w:type="spellStart"/>
      <w:r w:rsidR="00601D10" w:rsidRPr="00677E5E">
        <w:rPr>
          <w:rFonts w:ascii="Times New Roman" w:hAnsi="Times New Roman" w:cs="Times New Roman"/>
          <w:sz w:val="24"/>
          <w:szCs w:val="24"/>
        </w:rPr>
        <w:t>Milktech</w:t>
      </w:r>
      <w:proofErr w:type="spellEnd"/>
      <w:r w:rsidR="00601D10"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for </w:t>
      </w:r>
      <w:r w:rsidR="00601D10" w:rsidRPr="00677E5E">
        <w:rPr>
          <w:rFonts w:ascii="Times New Roman" w:hAnsi="Times New Roman" w:cs="Times New Roman"/>
          <w:sz w:val="24"/>
          <w:szCs w:val="24"/>
        </w:rPr>
        <w:t xml:space="preserve">all their participating </w:t>
      </w:r>
      <w:r w:rsidRPr="00677E5E">
        <w:rPr>
          <w:rFonts w:ascii="Times New Roman" w:hAnsi="Times New Roman" w:cs="Times New Roman"/>
          <w:sz w:val="24"/>
          <w:szCs w:val="24"/>
        </w:rPr>
        <w:t>farmer</w:t>
      </w:r>
      <w:r w:rsidR="00601D10" w:rsidRPr="00677E5E">
        <w:rPr>
          <w:rFonts w:ascii="Times New Roman" w:hAnsi="Times New Roman" w:cs="Times New Roman"/>
          <w:sz w:val="24"/>
          <w:szCs w:val="24"/>
        </w:rPr>
        <w:t>s</w:t>
      </w:r>
      <w:r w:rsidRPr="00677E5E">
        <w:rPr>
          <w:rFonts w:ascii="Times New Roman" w:hAnsi="Times New Roman" w:cs="Times New Roman"/>
          <w:sz w:val="24"/>
          <w:szCs w:val="24"/>
        </w:rPr>
        <w:t xml:space="preserve"> </w:t>
      </w:r>
      <w:r w:rsidR="00601D10" w:rsidRPr="00677E5E">
        <w:rPr>
          <w:rFonts w:ascii="Times New Roman" w:hAnsi="Times New Roman" w:cs="Times New Roman"/>
          <w:sz w:val="24"/>
          <w:szCs w:val="24"/>
        </w:rPr>
        <w:t xml:space="preserve">gathered </w:t>
      </w:r>
      <w:r w:rsidRPr="00677E5E">
        <w:rPr>
          <w:rFonts w:ascii="Times New Roman" w:hAnsi="Times New Roman" w:cs="Times New Roman"/>
          <w:sz w:val="24"/>
          <w:szCs w:val="24"/>
        </w:rPr>
        <w:t xml:space="preserve">prior to the project </w:t>
      </w:r>
      <w:r w:rsidR="00601D10" w:rsidRPr="00677E5E">
        <w:rPr>
          <w:rFonts w:ascii="Times New Roman" w:hAnsi="Times New Roman" w:cs="Times New Roman"/>
          <w:sz w:val="24"/>
          <w:szCs w:val="24"/>
        </w:rPr>
        <w:t>and</w:t>
      </w:r>
      <w:r w:rsidRPr="00677E5E">
        <w:rPr>
          <w:rFonts w:ascii="Times New Roman" w:hAnsi="Times New Roman" w:cs="Times New Roman"/>
          <w:sz w:val="24"/>
          <w:szCs w:val="24"/>
        </w:rPr>
        <w:t xml:space="preserve"> at the end of the first year of the project. We conducted a one-way ANOVA test and found no significant difference in production between those in our sample and the total population for either year in which data was available</w:t>
      </w:r>
      <w:r w:rsidR="00C230D1">
        <w:rPr>
          <w:rFonts w:ascii="Times New Roman" w:hAnsi="Times New Roman" w:cs="Times New Roman"/>
          <w:sz w:val="24"/>
          <w:szCs w:val="24"/>
        </w:rPr>
        <w:t>.</w:t>
      </w:r>
    </w:p>
    <w:p w:rsidR="00835D71" w:rsidRPr="00677E5E" w:rsidRDefault="007B3A52" w:rsidP="000347D5">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Measures</w:t>
      </w:r>
    </w:p>
    <w:p w:rsidR="00BE66BB" w:rsidRPr="00677E5E" w:rsidRDefault="00BE66BB" w:rsidP="003C0522">
      <w:pPr>
        <w:spacing w:line="480" w:lineRule="auto"/>
        <w:rPr>
          <w:rFonts w:ascii="Times New Roman" w:hAnsi="Times New Roman" w:cs="Times New Roman"/>
          <w:sz w:val="24"/>
          <w:szCs w:val="24"/>
        </w:rPr>
      </w:pPr>
      <w:proofErr w:type="gramStart"/>
      <w:r w:rsidRPr="00677E5E">
        <w:rPr>
          <w:rFonts w:ascii="Times New Roman" w:hAnsi="Times New Roman" w:cs="Times New Roman"/>
          <w:b/>
          <w:i/>
          <w:sz w:val="24"/>
          <w:szCs w:val="24"/>
        </w:rPr>
        <w:t>Performance</w:t>
      </w:r>
      <w:r w:rsidR="00A1258F">
        <w:rPr>
          <w:rFonts w:ascii="Times New Roman" w:hAnsi="Times New Roman" w:cs="Times New Roman"/>
          <w:b/>
          <w:sz w:val="24"/>
          <w:szCs w:val="24"/>
        </w:rPr>
        <w:t>.</w:t>
      </w:r>
      <w:proofErr w:type="gramEnd"/>
      <w:r w:rsidR="00A1258F">
        <w:rPr>
          <w:rFonts w:ascii="Times New Roman" w:hAnsi="Times New Roman" w:cs="Times New Roman"/>
          <w:b/>
          <w:sz w:val="24"/>
          <w:szCs w:val="24"/>
        </w:rPr>
        <w:t xml:space="preserve"> </w:t>
      </w:r>
      <w:r w:rsidR="008D5592" w:rsidRPr="00677E5E">
        <w:rPr>
          <w:rFonts w:ascii="Times New Roman" w:hAnsi="Times New Roman" w:cs="Times New Roman"/>
          <w:sz w:val="24"/>
          <w:szCs w:val="24"/>
        </w:rPr>
        <w:t>T</w:t>
      </w:r>
      <w:r w:rsidRPr="00677E5E">
        <w:rPr>
          <w:rFonts w:ascii="Times New Roman" w:hAnsi="Times New Roman" w:cs="Times New Roman"/>
          <w:sz w:val="24"/>
          <w:szCs w:val="24"/>
        </w:rPr>
        <w:t xml:space="preserve">o measure our dependent variable, performance, </w:t>
      </w:r>
      <w:r w:rsidR="00DB4B2A" w:rsidRPr="00677E5E">
        <w:rPr>
          <w:rFonts w:ascii="Times New Roman" w:hAnsi="Times New Roman" w:cs="Times New Roman"/>
          <w:sz w:val="24"/>
          <w:szCs w:val="24"/>
        </w:rPr>
        <w:t>we</w:t>
      </w:r>
      <w:r w:rsidRPr="00677E5E">
        <w:rPr>
          <w:rFonts w:ascii="Times New Roman" w:hAnsi="Times New Roman" w:cs="Times New Roman"/>
          <w:sz w:val="24"/>
          <w:szCs w:val="24"/>
        </w:rPr>
        <w:t xml:space="preserve"> asked </w:t>
      </w:r>
      <w:r w:rsidR="00DB4B2A" w:rsidRPr="00677E5E">
        <w:rPr>
          <w:rFonts w:ascii="Times New Roman" w:hAnsi="Times New Roman" w:cs="Times New Roman"/>
          <w:sz w:val="24"/>
          <w:szCs w:val="24"/>
        </w:rPr>
        <w:t xml:space="preserve">each farmer to indicate </w:t>
      </w:r>
      <w:r w:rsidRPr="00677E5E">
        <w:rPr>
          <w:rFonts w:ascii="Times New Roman" w:hAnsi="Times New Roman" w:cs="Times New Roman"/>
          <w:sz w:val="24"/>
          <w:szCs w:val="24"/>
        </w:rPr>
        <w:t xml:space="preserve">how many cows they </w:t>
      </w:r>
      <w:r w:rsidR="008D5592" w:rsidRPr="00677E5E">
        <w:rPr>
          <w:rFonts w:ascii="Times New Roman" w:hAnsi="Times New Roman" w:cs="Times New Roman"/>
          <w:sz w:val="24"/>
          <w:szCs w:val="24"/>
        </w:rPr>
        <w:t xml:space="preserve">had </w:t>
      </w:r>
      <w:r w:rsidRPr="00677E5E">
        <w:rPr>
          <w:rFonts w:ascii="Times New Roman" w:hAnsi="Times New Roman" w:cs="Times New Roman"/>
          <w:sz w:val="24"/>
          <w:szCs w:val="24"/>
        </w:rPr>
        <w:t>milk</w:t>
      </w:r>
      <w:r w:rsidR="008D5592" w:rsidRPr="00677E5E">
        <w:rPr>
          <w:rFonts w:ascii="Times New Roman" w:hAnsi="Times New Roman" w:cs="Times New Roman"/>
          <w:sz w:val="24"/>
          <w:szCs w:val="24"/>
        </w:rPr>
        <w:t>ed that morning</w:t>
      </w:r>
      <w:r w:rsidRPr="00677E5E">
        <w:rPr>
          <w:rFonts w:ascii="Times New Roman" w:hAnsi="Times New Roman" w:cs="Times New Roman"/>
          <w:sz w:val="24"/>
          <w:szCs w:val="24"/>
        </w:rPr>
        <w:t xml:space="preserve"> and how many liters of milk they had produced that day</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Preliminary discussions with </w:t>
      </w:r>
      <w:r w:rsidR="00DB4B2A" w:rsidRPr="00677E5E">
        <w:rPr>
          <w:rFonts w:ascii="Times New Roman" w:hAnsi="Times New Roman" w:cs="Times New Roman"/>
          <w:sz w:val="24"/>
          <w:szCs w:val="24"/>
        </w:rPr>
        <w:t>project</w:t>
      </w:r>
      <w:r w:rsidRPr="00677E5E">
        <w:rPr>
          <w:rFonts w:ascii="Times New Roman" w:hAnsi="Times New Roman" w:cs="Times New Roman"/>
          <w:sz w:val="24"/>
          <w:szCs w:val="24"/>
        </w:rPr>
        <w:t xml:space="preserve"> managers </w:t>
      </w:r>
      <w:r w:rsidR="00DB4B2A" w:rsidRPr="00677E5E">
        <w:rPr>
          <w:rFonts w:ascii="Times New Roman" w:hAnsi="Times New Roman" w:cs="Times New Roman"/>
          <w:sz w:val="24"/>
          <w:szCs w:val="24"/>
        </w:rPr>
        <w:t xml:space="preserve">at </w:t>
      </w:r>
      <w:proofErr w:type="spellStart"/>
      <w:r w:rsidR="00DB4B2A" w:rsidRPr="00677E5E">
        <w:rPr>
          <w:rFonts w:ascii="Times New Roman" w:hAnsi="Times New Roman" w:cs="Times New Roman"/>
          <w:sz w:val="24"/>
          <w:szCs w:val="24"/>
        </w:rPr>
        <w:t>Milktech</w:t>
      </w:r>
      <w:proofErr w:type="spellEnd"/>
      <w:r w:rsidR="00DB4B2A"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had revealed that milk production does not vary greatly from day to day within any given month (the largest </w:t>
      </w:r>
      <w:r w:rsidRPr="00677E5E">
        <w:rPr>
          <w:rFonts w:ascii="Times New Roman" w:hAnsi="Times New Roman" w:cs="Times New Roman"/>
          <w:sz w:val="24"/>
          <w:szCs w:val="24"/>
        </w:rPr>
        <w:lastRenderedPageBreak/>
        <w:t>variance is between the wet and the dry season and all surveys were gathered within a four week period during the wet season)</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However, </w:t>
      </w:r>
      <w:r w:rsidR="00DB4B2A" w:rsidRPr="00677E5E">
        <w:rPr>
          <w:rFonts w:ascii="Times New Roman" w:hAnsi="Times New Roman" w:cs="Times New Roman"/>
          <w:sz w:val="24"/>
          <w:szCs w:val="24"/>
        </w:rPr>
        <w:t>the managers also indicated that</w:t>
      </w:r>
      <w:r w:rsidRPr="00677E5E">
        <w:rPr>
          <w:rFonts w:ascii="Times New Roman" w:hAnsi="Times New Roman" w:cs="Times New Roman"/>
          <w:sz w:val="24"/>
          <w:szCs w:val="24"/>
        </w:rPr>
        <w:t xml:space="preserve"> asking the </w:t>
      </w:r>
      <w:r w:rsidR="00DB4B2A" w:rsidRPr="00677E5E">
        <w:rPr>
          <w:rFonts w:ascii="Times New Roman" w:hAnsi="Times New Roman" w:cs="Times New Roman"/>
          <w:sz w:val="24"/>
          <w:szCs w:val="24"/>
        </w:rPr>
        <w:t>farmer</w:t>
      </w:r>
      <w:r w:rsidRPr="00677E5E">
        <w:rPr>
          <w:rFonts w:ascii="Times New Roman" w:hAnsi="Times New Roman" w:cs="Times New Roman"/>
          <w:sz w:val="24"/>
          <w:szCs w:val="24"/>
        </w:rPr>
        <w:t>s to average their milk production could be problematic and lead to either over or underestimation</w:t>
      </w:r>
      <w:r w:rsidR="008D5592" w:rsidRPr="00677E5E">
        <w:rPr>
          <w:rFonts w:ascii="Times New Roman" w:hAnsi="Times New Roman" w:cs="Times New Roman"/>
          <w:sz w:val="24"/>
          <w:szCs w:val="24"/>
        </w:rPr>
        <w:t xml:space="preserve"> in their answer</w:t>
      </w:r>
      <w:r w:rsidR="00E045FA" w:rsidRPr="00677E5E">
        <w:rPr>
          <w:rFonts w:ascii="Times New Roman" w:hAnsi="Times New Roman" w:cs="Times New Roman"/>
          <w:sz w:val="24"/>
          <w:szCs w:val="24"/>
        </w:rPr>
        <w:t>s</w:t>
      </w:r>
      <w:r w:rsidR="001517C7" w:rsidRPr="00677E5E">
        <w:rPr>
          <w:rFonts w:ascii="Times New Roman" w:hAnsi="Times New Roman" w:cs="Times New Roman"/>
          <w:sz w:val="24"/>
          <w:szCs w:val="24"/>
        </w:rPr>
        <w:t xml:space="preserve">. </w:t>
      </w:r>
      <w:r w:rsidR="008D5592" w:rsidRPr="00677E5E">
        <w:rPr>
          <w:rFonts w:ascii="Times New Roman" w:hAnsi="Times New Roman" w:cs="Times New Roman"/>
          <w:sz w:val="24"/>
          <w:szCs w:val="24"/>
        </w:rPr>
        <w:t>Similarly</w:t>
      </w:r>
      <w:r w:rsidRPr="00677E5E">
        <w:rPr>
          <w:rFonts w:ascii="Times New Roman" w:hAnsi="Times New Roman" w:cs="Times New Roman"/>
          <w:sz w:val="24"/>
          <w:szCs w:val="24"/>
        </w:rPr>
        <w:t xml:space="preserve">, asking </w:t>
      </w:r>
      <w:r w:rsidR="00DB4B2A" w:rsidRPr="00677E5E">
        <w:rPr>
          <w:rFonts w:ascii="Times New Roman" w:hAnsi="Times New Roman" w:cs="Times New Roman"/>
          <w:sz w:val="24"/>
          <w:szCs w:val="24"/>
        </w:rPr>
        <w:t>farmer</w:t>
      </w:r>
      <w:r w:rsidRPr="00677E5E">
        <w:rPr>
          <w:rFonts w:ascii="Times New Roman" w:hAnsi="Times New Roman" w:cs="Times New Roman"/>
          <w:sz w:val="24"/>
          <w:szCs w:val="24"/>
        </w:rPr>
        <w:t xml:space="preserve">s directly about milk production per cow could lead to bias on the part of </w:t>
      </w:r>
      <w:r w:rsidR="00165489" w:rsidRPr="00677E5E">
        <w:rPr>
          <w:rFonts w:ascii="Times New Roman" w:hAnsi="Times New Roman" w:cs="Times New Roman"/>
          <w:sz w:val="24"/>
          <w:szCs w:val="24"/>
        </w:rPr>
        <w:t>farmers</w:t>
      </w:r>
      <w:r w:rsidR="008D5592" w:rsidRPr="00677E5E">
        <w:rPr>
          <w:rFonts w:ascii="Times New Roman" w:hAnsi="Times New Roman" w:cs="Times New Roman"/>
          <w:sz w:val="24"/>
          <w:szCs w:val="24"/>
        </w:rPr>
        <w:t xml:space="preserve"> or be associated with problems of numerical competency</w:t>
      </w:r>
      <w:r w:rsidR="001517C7" w:rsidRPr="00677E5E">
        <w:rPr>
          <w:rFonts w:ascii="Times New Roman" w:hAnsi="Times New Roman" w:cs="Times New Roman"/>
          <w:sz w:val="24"/>
          <w:szCs w:val="24"/>
        </w:rPr>
        <w:t xml:space="preserve">. </w:t>
      </w:r>
      <w:r w:rsidR="008D5592" w:rsidRPr="00677E5E">
        <w:rPr>
          <w:rFonts w:ascii="Times New Roman" w:hAnsi="Times New Roman" w:cs="Times New Roman"/>
          <w:sz w:val="24"/>
          <w:szCs w:val="24"/>
        </w:rPr>
        <w:t>B</w:t>
      </w:r>
      <w:r w:rsidR="00DB4B2A" w:rsidRPr="00677E5E">
        <w:rPr>
          <w:rFonts w:ascii="Times New Roman" w:hAnsi="Times New Roman" w:cs="Times New Roman"/>
          <w:sz w:val="24"/>
          <w:szCs w:val="24"/>
        </w:rPr>
        <w:t xml:space="preserve">ased upon prior experience, </w:t>
      </w:r>
      <w:proofErr w:type="spellStart"/>
      <w:r w:rsidR="00DB4B2A" w:rsidRPr="00677E5E">
        <w:rPr>
          <w:rFonts w:ascii="Times New Roman" w:hAnsi="Times New Roman" w:cs="Times New Roman"/>
          <w:sz w:val="24"/>
          <w:szCs w:val="24"/>
        </w:rPr>
        <w:t>Milktech</w:t>
      </w:r>
      <w:proofErr w:type="spellEnd"/>
      <w:r w:rsidRPr="00677E5E">
        <w:rPr>
          <w:rFonts w:ascii="Times New Roman" w:hAnsi="Times New Roman" w:cs="Times New Roman"/>
          <w:sz w:val="24"/>
          <w:szCs w:val="24"/>
        </w:rPr>
        <w:t xml:space="preserve"> advised asking the producers how many cows they had milked that morning and</w:t>
      </w:r>
      <w:r w:rsidR="00082CE2" w:rsidRPr="00677E5E">
        <w:rPr>
          <w:rFonts w:ascii="Times New Roman" w:hAnsi="Times New Roman" w:cs="Times New Roman"/>
          <w:sz w:val="24"/>
          <w:szCs w:val="24"/>
        </w:rPr>
        <w:t>,</w:t>
      </w:r>
      <w:r w:rsidRPr="00677E5E">
        <w:rPr>
          <w:rFonts w:ascii="Times New Roman" w:hAnsi="Times New Roman" w:cs="Times New Roman"/>
          <w:sz w:val="24"/>
          <w:szCs w:val="24"/>
        </w:rPr>
        <w:t xml:space="preserve"> </w:t>
      </w:r>
      <w:r w:rsidR="008D5592" w:rsidRPr="00677E5E">
        <w:rPr>
          <w:rFonts w:ascii="Times New Roman" w:hAnsi="Times New Roman" w:cs="Times New Roman"/>
          <w:sz w:val="24"/>
          <w:szCs w:val="24"/>
        </w:rPr>
        <w:t xml:space="preserve">separately, </w:t>
      </w:r>
      <w:r w:rsidRPr="00677E5E">
        <w:rPr>
          <w:rFonts w:ascii="Times New Roman" w:hAnsi="Times New Roman" w:cs="Times New Roman"/>
          <w:sz w:val="24"/>
          <w:szCs w:val="24"/>
        </w:rPr>
        <w:t>how many total liters were produced</w:t>
      </w:r>
      <w:r w:rsidR="008D5592" w:rsidRPr="00677E5E">
        <w:rPr>
          <w:rFonts w:ascii="Times New Roman" w:hAnsi="Times New Roman" w:cs="Times New Roman"/>
          <w:sz w:val="24"/>
          <w:szCs w:val="24"/>
        </w:rPr>
        <w:t xml:space="preserve"> that day</w:t>
      </w:r>
      <w:r w:rsidR="00DB4B2A" w:rsidRPr="00677E5E">
        <w:rPr>
          <w:rFonts w:ascii="Times New Roman" w:hAnsi="Times New Roman" w:cs="Times New Roman"/>
          <w:sz w:val="24"/>
          <w:szCs w:val="24"/>
        </w:rPr>
        <w:t xml:space="preserve"> would </w:t>
      </w:r>
      <w:r w:rsidR="00082CE2" w:rsidRPr="00677E5E">
        <w:rPr>
          <w:rFonts w:ascii="Times New Roman" w:hAnsi="Times New Roman" w:cs="Times New Roman"/>
          <w:sz w:val="24"/>
          <w:szCs w:val="24"/>
        </w:rPr>
        <w:t xml:space="preserve">likely </w:t>
      </w:r>
      <w:r w:rsidR="00DB4B2A" w:rsidRPr="00677E5E">
        <w:rPr>
          <w:rFonts w:ascii="Times New Roman" w:hAnsi="Times New Roman" w:cs="Times New Roman"/>
          <w:sz w:val="24"/>
          <w:szCs w:val="24"/>
        </w:rPr>
        <w:t>mitigate such problems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Both of these pieces of information were well known to the </w:t>
      </w:r>
      <w:r w:rsidR="00DB4B2A" w:rsidRPr="00677E5E">
        <w:rPr>
          <w:rFonts w:ascii="Times New Roman" w:hAnsi="Times New Roman" w:cs="Times New Roman"/>
          <w:sz w:val="24"/>
          <w:szCs w:val="24"/>
        </w:rPr>
        <w:t>farmers</w:t>
      </w:r>
      <w:r w:rsidRPr="00677E5E">
        <w:rPr>
          <w:rFonts w:ascii="Times New Roman" w:hAnsi="Times New Roman" w:cs="Times New Roman"/>
          <w:sz w:val="24"/>
          <w:szCs w:val="24"/>
        </w:rPr>
        <w:t xml:space="preserve"> </w:t>
      </w:r>
      <w:r w:rsidR="00082CE2" w:rsidRPr="00677E5E">
        <w:rPr>
          <w:rFonts w:ascii="Times New Roman" w:hAnsi="Times New Roman" w:cs="Times New Roman"/>
          <w:sz w:val="24"/>
          <w:szCs w:val="24"/>
        </w:rPr>
        <w:t xml:space="preserve">because </w:t>
      </w:r>
      <w:r w:rsidRPr="00677E5E">
        <w:rPr>
          <w:rFonts w:ascii="Times New Roman" w:hAnsi="Times New Roman" w:cs="Times New Roman"/>
          <w:sz w:val="24"/>
          <w:szCs w:val="24"/>
        </w:rPr>
        <w:t xml:space="preserve">they were </w:t>
      </w:r>
      <w:r w:rsidR="00DB4B2A" w:rsidRPr="00677E5E">
        <w:rPr>
          <w:rFonts w:ascii="Times New Roman" w:hAnsi="Times New Roman" w:cs="Times New Roman"/>
          <w:sz w:val="24"/>
          <w:szCs w:val="24"/>
        </w:rPr>
        <w:t xml:space="preserve">actively </w:t>
      </w:r>
      <w:r w:rsidRPr="00677E5E">
        <w:rPr>
          <w:rFonts w:ascii="Times New Roman" w:hAnsi="Times New Roman" w:cs="Times New Roman"/>
          <w:sz w:val="24"/>
          <w:szCs w:val="24"/>
        </w:rPr>
        <w:t xml:space="preserve">involved in </w:t>
      </w:r>
      <w:r w:rsidR="00DB4B2A" w:rsidRPr="00677E5E">
        <w:rPr>
          <w:rFonts w:ascii="Times New Roman" w:hAnsi="Times New Roman" w:cs="Times New Roman"/>
          <w:sz w:val="24"/>
          <w:szCs w:val="24"/>
        </w:rPr>
        <w:t xml:space="preserve">the </w:t>
      </w:r>
      <w:r w:rsidRPr="00677E5E">
        <w:rPr>
          <w:rFonts w:ascii="Times New Roman" w:hAnsi="Times New Roman" w:cs="Times New Roman"/>
          <w:sz w:val="24"/>
          <w:szCs w:val="24"/>
        </w:rPr>
        <w:t>milking</w:t>
      </w:r>
      <w:r w:rsidR="00DB4B2A" w:rsidRPr="00677E5E">
        <w:rPr>
          <w:rFonts w:ascii="Times New Roman" w:hAnsi="Times New Roman" w:cs="Times New Roman"/>
          <w:sz w:val="24"/>
          <w:szCs w:val="24"/>
        </w:rPr>
        <w:t xml:space="preserve"> </w:t>
      </w:r>
      <w:r w:rsidR="008D5592" w:rsidRPr="00677E5E">
        <w:rPr>
          <w:rFonts w:ascii="Times New Roman" w:hAnsi="Times New Roman" w:cs="Times New Roman"/>
          <w:sz w:val="24"/>
          <w:szCs w:val="24"/>
        </w:rPr>
        <w:t>of all of their cows</w:t>
      </w:r>
      <w:r w:rsidR="00DB4B2A" w:rsidRPr="00677E5E">
        <w:rPr>
          <w:rFonts w:ascii="Times New Roman" w:hAnsi="Times New Roman" w:cs="Times New Roman"/>
          <w:sz w:val="24"/>
          <w:szCs w:val="24"/>
        </w:rPr>
        <w:t xml:space="preserve"> and were used to selling the</w:t>
      </w:r>
      <w:r w:rsidRPr="00677E5E">
        <w:rPr>
          <w:rFonts w:ascii="Times New Roman" w:hAnsi="Times New Roman" w:cs="Times New Roman"/>
          <w:sz w:val="24"/>
          <w:szCs w:val="24"/>
        </w:rPr>
        <w:t xml:space="preserve"> milk </w:t>
      </w:r>
      <w:r w:rsidR="00DB4B2A" w:rsidRPr="00677E5E">
        <w:rPr>
          <w:rFonts w:ascii="Times New Roman" w:hAnsi="Times New Roman" w:cs="Times New Roman"/>
          <w:sz w:val="24"/>
          <w:szCs w:val="24"/>
        </w:rPr>
        <w:t xml:space="preserve">they produced </w:t>
      </w:r>
      <w:r w:rsidRPr="00677E5E">
        <w:rPr>
          <w:rFonts w:ascii="Times New Roman" w:hAnsi="Times New Roman" w:cs="Times New Roman"/>
          <w:sz w:val="24"/>
          <w:szCs w:val="24"/>
        </w:rPr>
        <w:t>by the liter</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Th</w:t>
      </w:r>
      <w:r w:rsidR="00DB4B2A" w:rsidRPr="00677E5E">
        <w:rPr>
          <w:rFonts w:ascii="Times New Roman" w:hAnsi="Times New Roman" w:cs="Times New Roman"/>
          <w:sz w:val="24"/>
          <w:szCs w:val="24"/>
        </w:rPr>
        <w:t>is</w:t>
      </w:r>
      <w:r w:rsidRPr="00677E5E">
        <w:rPr>
          <w:rFonts w:ascii="Times New Roman" w:hAnsi="Times New Roman" w:cs="Times New Roman"/>
          <w:sz w:val="24"/>
          <w:szCs w:val="24"/>
        </w:rPr>
        <w:t xml:space="preserve"> information was </w:t>
      </w:r>
      <w:r w:rsidR="00DB4B2A" w:rsidRPr="00677E5E">
        <w:rPr>
          <w:rFonts w:ascii="Times New Roman" w:hAnsi="Times New Roman" w:cs="Times New Roman"/>
          <w:sz w:val="24"/>
          <w:szCs w:val="24"/>
        </w:rPr>
        <w:t xml:space="preserve">then </w:t>
      </w:r>
      <w:r w:rsidRPr="00677E5E">
        <w:rPr>
          <w:rFonts w:ascii="Times New Roman" w:hAnsi="Times New Roman" w:cs="Times New Roman"/>
          <w:sz w:val="24"/>
          <w:szCs w:val="24"/>
        </w:rPr>
        <w:t>used to calculate the average number of liters produced per cow per day</w:t>
      </w:r>
      <w:r w:rsidR="001517C7" w:rsidRPr="00677E5E">
        <w:rPr>
          <w:rFonts w:ascii="Times New Roman" w:hAnsi="Times New Roman" w:cs="Times New Roman"/>
          <w:sz w:val="24"/>
          <w:szCs w:val="24"/>
        </w:rPr>
        <w:t xml:space="preserve">. </w:t>
      </w:r>
    </w:p>
    <w:p w:rsidR="00055B7B" w:rsidRPr="00677E5E" w:rsidRDefault="00EA29FC" w:rsidP="003C0522">
      <w:pPr>
        <w:spacing w:line="480" w:lineRule="auto"/>
        <w:rPr>
          <w:rFonts w:ascii="Times New Roman" w:hAnsi="Times New Roman" w:cs="Times New Roman"/>
          <w:sz w:val="24"/>
          <w:szCs w:val="24"/>
        </w:rPr>
      </w:pPr>
      <w:proofErr w:type="gramStart"/>
      <w:r w:rsidRPr="00677E5E">
        <w:rPr>
          <w:rFonts w:ascii="Times New Roman" w:hAnsi="Times New Roman" w:cs="Times New Roman"/>
          <w:b/>
          <w:i/>
          <w:sz w:val="24"/>
          <w:szCs w:val="24"/>
        </w:rPr>
        <w:t>Replication</w:t>
      </w:r>
      <w:r w:rsidR="00CE312B" w:rsidRPr="00677E5E">
        <w:rPr>
          <w:rFonts w:ascii="Times New Roman" w:hAnsi="Times New Roman" w:cs="Times New Roman"/>
          <w:b/>
          <w:i/>
          <w:sz w:val="24"/>
          <w:szCs w:val="24"/>
        </w:rPr>
        <w:t>s</w:t>
      </w:r>
      <w:r w:rsidR="00A1258F">
        <w:rPr>
          <w:rFonts w:ascii="Times New Roman" w:hAnsi="Times New Roman" w:cs="Times New Roman"/>
          <w:b/>
          <w:i/>
          <w:sz w:val="24"/>
          <w:szCs w:val="24"/>
        </w:rPr>
        <w:t>.</w:t>
      </w:r>
      <w:proofErr w:type="gramEnd"/>
      <w:r w:rsidR="00A1258F">
        <w:rPr>
          <w:rFonts w:ascii="Times New Roman" w:hAnsi="Times New Roman" w:cs="Times New Roman"/>
          <w:b/>
          <w:i/>
          <w:sz w:val="24"/>
          <w:szCs w:val="24"/>
        </w:rPr>
        <w:t xml:space="preserve"> </w:t>
      </w:r>
      <w:r w:rsidR="00055B7B" w:rsidRPr="00677E5E">
        <w:rPr>
          <w:rFonts w:ascii="Times New Roman" w:hAnsi="Times New Roman" w:cs="Times New Roman"/>
          <w:sz w:val="24"/>
          <w:szCs w:val="24"/>
        </w:rPr>
        <w:t>Our measure of replication</w:t>
      </w:r>
      <w:r w:rsidR="00CE312B" w:rsidRPr="00677E5E">
        <w:rPr>
          <w:rFonts w:ascii="Times New Roman" w:hAnsi="Times New Roman" w:cs="Times New Roman"/>
          <w:sz w:val="24"/>
          <w:szCs w:val="24"/>
        </w:rPr>
        <w:t>s</w:t>
      </w:r>
      <w:r w:rsidR="00055B7B" w:rsidRPr="00677E5E">
        <w:rPr>
          <w:rFonts w:ascii="Times New Roman" w:hAnsi="Times New Roman" w:cs="Times New Roman"/>
          <w:sz w:val="24"/>
          <w:szCs w:val="24"/>
        </w:rPr>
        <w:t xml:space="preserve"> was based on a similar measure </w:t>
      </w:r>
      <w:r w:rsidR="00FC6CB7" w:rsidRPr="00677E5E">
        <w:rPr>
          <w:rFonts w:ascii="Times New Roman" w:hAnsi="Times New Roman" w:cs="Times New Roman"/>
          <w:sz w:val="24"/>
          <w:szCs w:val="24"/>
        </w:rPr>
        <w:t xml:space="preserve">used by </w:t>
      </w:r>
      <w:proofErr w:type="spellStart"/>
      <w:r w:rsidR="00FC6CB7" w:rsidRPr="00677E5E">
        <w:rPr>
          <w:rFonts w:ascii="Times New Roman" w:hAnsi="Times New Roman" w:cs="Times New Roman"/>
          <w:sz w:val="24"/>
          <w:szCs w:val="24"/>
        </w:rPr>
        <w:t>Westphal</w:t>
      </w:r>
      <w:proofErr w:type="spellEnd"/>
      <w:r w:rsidR="00FC6CB7" w:rsidRPr="00677E5E">
        <w:rPr>
          <w:rFonts w:ascii="Times New Roman" w:hAnsi="Times New Roman" w:cs="Times New Roman"/>
          <w:sz w:val="24"/>
          <w:szCs w:val="24"/>
        </w:rPr>
        <w:t>, Gulati,</w:t>
      </w:r>
      <w:r w:rsidR="00055B7B" w:rsidRPr="00677E5E">
        <w:rPr>
          <w:rFonts w:ascii="Times New Roman" w:hAnsi="Times New Roman" w:cs="Times New Roman"/>
          <w:sz w:val="24"/>
          <w:szCs w:val="24"/>
        </w:rPr>
        <w:t xml:space="preserve"> and </w:t>
      </w:r>
      <w:proofErr w:type="spellStart"/>
      <w:r w:rsidR="00055B7B" w:rsidRPr="00677E5E">
        <w:rPr>
          <w:rFonts w:ascii="Times New Roman" w:hAnsi="Times New Roman" w:cs="Times New Roman"/>
          <w:sz w:val="24"/>
          <w:szCs w:val="24"/>
        </w:rPr>
        <w:t>Shortell</w:t>
      </w:r>
      <w:proofErr w:type="spellEnd"/>
      <w:r w:rsidR="00055B7B" w:rsidRPr="00677E5E">
        <w:rPr>
          <w:rFonts w:ascii="Times New Roman" w:hAnsi="Times New Roman" w:cs="Times New Roman"/>
          <w:sz w:val="24"/>
          <w:szCs w:val="24"/>
        </w:rPr>
        <w:t xml:space="preserve"> (1997), as well as </w:t>
      </w:r>
      <w:r w:rsidR="000C03A7" w:rsidRPr="00677E5E">
        <w:rPr>
          <w:rFonts w:ascii="Times New Roman" w:hAnsi="Times New Roman" w:cs="Times New Roman"/>
          <w:sz w:val="24"/>
          <w:szCs w:val="24"/>
        </w:rPr>
        <w:t xml:space="preserve">by </w:t>
      </w:r>
      <w:proofErr w:type="spellStart"/>
      <w:r w:rsidR="00055B7B" w:rsidRPr="00677E5E">
        <w:rPr>
          <w:rFonts w:ascii="Times New Roman" w:hAnsi="Times New Roman" w:cs="Times New Roman"/>
          <w:sz w:val="24"/>
          <w:szCs w:val="24"/>
        </w:rPr>
        <w:t>Szulanski</w:t>
      </w:r>
      <w:proofErr w:type="spellEnd"/>
      <w:r w:rsidR="00055B7B" w:rsidRPr="00677E5E">
        <w:rPr>
          <w:rFonts w:ascii="Times New Roman" w:hAnsi="Times New Roman" w:cs="Times New Roman"/>
          <w:sz w:val="24"/>
          <w:szCs w:val="24"/>
        </w:rPr>
        <w:t xml:space="preserve"> and Jensen (2006)</w:t>
      </w:r>
      <w:r w:rsidR="000C03A7" w:rsidRPr="00677E5E">
        <w:rPr>
          <w:rFonts w:ascii="Times New Roman" w:hAnsi="Times New Roman" w:cs="Times New Roman"/>
          <w:sz w:val="24"/>
          <w:szCs w:val="24"/>
        </w:rPr>
        <w:t>.</w:t>
      </w:r>
      <w:r w:rsidR="00055B7B" w:rsidRPr="00677E5E">
        <w:rPr>
          <w:rFonts w:ascii="Times New Roman" w:hAnsi="Times New Roman" w:cs="Times New Roman"/>
          <w:sz w:val="24"/>
          <w:szCs w:val="24"/>
        </w:rPr>
        <w:t xml:space="preserve"> </w:t>
      </w:r>
      <w:r w:rsidR="00B42962" w:rsidRPr="00677E5E">
        <w:rPr>
          <w:rFonts w:ascii="Times New Roman" w:hAnsi="Times New Roman" w:cs="Times New Roman"/>
          <w:sz w:val="24"/>
          <w:szCs w:val="24"/>
        </w:rPr>
        <w:t xml:space="preserve">For each of the 45 practices, the survey asked the farmer to indicate whether they replicated the practice exactly as it was laid out on the template, adapted the practice from what was prescribed on the template, or did not do the practice at all. </w:t>
      </w:r>
      <w:r w:rsidR="00055B7B" w:rsidRPr="00677E5E">
        <w:rPr>
          <w:rFonts w:ascii="Times New Roman" w:hAnsi="Times New Roman" w:cs="Times New Roman"/>
          <w:sz w:val="24"/>
          <w:szCs w:val="24"/>
        </w:rPr>
        <w:t>Thus</w:t>
      </w:r>
      <w:r w:rsidR="000C03A7" w:rsidRPr="00677E5E">
        <w:rPr>
          <w:rFonts w:ascii="Times New Roman" w:hAnsi="Times New Roman" w:cs="Times New Roman"/>
          <w:sz w:val="24"/>
          <w:szCs w:val="24"/>
        </w:rPr>
        <w:t>,</w:t>
      </w:r>
      <w:r w:rsidR="00055B7B" w:rsidRPr="00677E5E">
        <w:rPr>
          <w:rFonts w:ascii="Times New Roman" w:hAnsi="Times New Roman" w:cs="Times New Roman"/>
          <w:sz w:val="24"/>
          <w:szCs w:val="24"/>
        </w:rPr>
        <w:t xml:space="preserve"> replication was calculated by summing the number of practices the farmer indicated </w:t>
      </w:r>
      <w:r w:rsidR="000C03A7" w:rsidRPr="00677E5E">
        <w:rPr>
          <w:rFonts w:ascii="Times New Roman" w:hAnsi="Times New Roman" w:cs="Times New Roman"/>
          <w:sz w:val="24"/>
          <w:szCs w:val="24"/>
        </w:rPr>
        <w:t xml:space="preserve">he or she </w:t>
      </w:r>
      <w:r w:rsidR="00055B7B" w:rsidRPr="00677E5E">
        <w:rPr>
          <w:rFonts w:ascii="Times New Roman" w:hAnsi="Times New Roman" w:cs="Times New Roman"/>
          <w:sz w:val="24"/>
          <w:szCs w:val="24"/>
        </w:rPr>
        <w:t>replicated exactly as laid out in the template</w:t>
      </w:r>
      <w:r w:rsidR="001517C7" w:rsidRPr="00677E5E">
        <w:rPr>
          <w:rFonts w:ascii="Times New Roman" w:hAnsi="Times New Roman" w:cs="Times New Roman"/>
          <w:sz w:val="24"/>
          <w:szCs w:val="24"/>
        </w:rPr>
        <w:t xml:space="preserve">. </w:t>
      </w:r>
    </w:p>
    <w:p w:rsidR="0082070D" w:rsidRPr="00677E5E" w:rsidRDefault="00055B7B" w:rsidP="003C0522">
      <w:pPr>
        <w:spacing w:line="480" w:lineRule="auto"/>
        <w:rPr>
          <w:rFonts w:ascii="Times New Roman" w:hAnsi="Times New Roman" w:cs="Times New Roman"/>
          <w:sz w:val="24"/>
          <w:szCs w:val="24"/>
        </w:rPr>
      </w:pPr>
      <w:proofErr w:type="gramStart"/>
      <w:r w:rsidRPr="00677E5E">
        <w:rPr>
          <w:rFonts w:ascii="Times New Roman" w:hAnsi="Times New Roman" w:cs="Times New Roman"/>
          <w:b/>
          <w:i/>
          <w:sz w:val="24"/>
          <w:szCs w:val="24"/>
        </w:rPr>
        <w:t>Adaptations</w:t>
      </w:r>
      <w:r w:rsidR="00C618F5" w:rsidRPr="00677E5E">
        <w:rPr>
          <w:rFonts w:ascii="Times New Roman" w:hAnsi="Times New Roman" w:cs="Times New Roman"/>
          <w:b/>
          <w:sz w:val="24"/>
          <w:szCs w:val="24"/>
        </w:rPr>
        <w:t>.</w:t>
      </w:r>
      <w:proofErr w:type="gramEnd"/>
      <w:r w:rsidRPr="00677E5E">
        <w:rPr>
          <w:rFonts w:ascii="Times New Roman" w:hAnsi="Times New Roman" w:cs="Times New Roman"/>
          <w:sz w:val="24"/>
          <w:szCs w:val="24"/>
        </w:rPr>
        <w:t xml:space="preserve"> </w:t>
      </w:r>
      <w:r w:rsidR="00CE312B" w:rsidRPr="00677E5E">
        <w:rPr>
          <w:rFonts w:ascii="Times New Roman" w:hAnsi="Times New Roman" w:cs="Times New Roman"/>
          <w:sz w:val="24"/>
          <w:szCs w:val="24"/>
        </w:rPr>
        <w:t xml:space="preserve">Similarly, our measure of adaptations was calculated by adding the total number of times each farmer indicated </w:t>
      </w:r>
      <w:r w:rsidR="000C03A7" w:rsidRPr="00677E5E">
        <w:rPr>
          <w:rFonts w:ascii="Times New Roman" w:hAnsi="Times New Roman" w:cs="Times New Roman"/>
          <w:sz w:val="24"/>
          <w:szCs w:val="24"/>
        </w:rPr>
        <w:t xml:space="preserve">he or she </w:t>
      </w:r>
      <w:r w:rsidR="00CE312B" w:rsidRPr="00677E5E">
        <w:rPr>
          <w:rFonts w:ascii="Times New Roman" w:hAnsi="Times New Roman" w:cs="Times New Roman"/>
          <w:sz w:val="24"/>
          <w:szCs w:val="24"/>
        </w:rPr>
        <w:t>adapted one of the 45 different practice</w:t>
      </w:r>
      <w:r w:rsidR="00B42962" w:rsidRPr="00677E5E">
        <w:rPr>
          <w:rFonts w:ascii="Times New Roman" w:hAnsi="Times New Roman" w:cs="Times New Roman"/>
          <w:sz w:val="24"/>
          <w:szCs w:val="24"/>
        </w:rPr>
        <w:t>s</w:t>
      </w:r>
      <w:r w:rsidR="00CE312B" w:rsidRPr="00677E5E">
        <w:rPr>
          <w:rFonts w:ascii="Times New Roman" w:hAnsi="Times New Roman" w:cs="Times New Roman"/>
          <w:sz w:val="24"/>
          <w:szCs w:val="24"/>
        </w:rPr>
        <w:t xml:space="preserve"> from what was prescribed on the template.</w:t>
      </w:r>
      <w:r w:rsidR="00CE312B" w:rsidRPr="00677E5E" w:rsidDel="0082070D">
        <w:rPr>
          <w:rFonts w:ascii="Times New Roman" w:hAnsi="Times New Roman" w:cs="Times New Roman"/>
          <w:sz w:val="24"/>
          <w:szCs w:val="24"/>
        </w:rPr>
        <w:t xml:space="preserve"> </w:t>
      </w:r>
    </w:p>
    <w:p w:rsidR="00AB4753" w:rsidRPr="00677E5E" w:rsidRDefault="002D6D2F" w:rsidP="003C0522">
      <w:pPr>
        <w:spacing w:line="480" w:lineRule="auto"/>
        <w:rPr>
          <w:rFonts w:ascii="Times New Roman" w:hAnsi="Times New Roman" w:cs="Times New Roman"/>
          <w:sz w:val="24"/>
          <w:szCs w:val="24"/>
        </w:rPr>
      </w:pPr>
      <w:proofErr w:type="gramStart"/>
      <w:r w:rsidRPr="00677E5E">
        <w:rPr>
          <w:rFonts w:ascii="Times New Roman" w:hAnsi="Times New Roman" w:cs="Times New Roman"/>
          <w:b/>
          <w:i/>
          <w:sz w:val="24"/>
          <w:szCs w:val="24"/>
        </w:rPr>
        <w:t>Interaction</w:t>
      </w:r>
      <w:r w:rsidR="00D079FF" w:rsidRPr="00677E5E">
        <w:rPr>
          <w:rFonts w:ascii="Times New Roman" w:hAnsi="Times New Roman" w:cs="Times New Roman"/>
          <w:b/>
          <w:sz w:val="24"/>
          <w:szCs w:val="24"/>
        </w:rPr>
        <w:t xml:space="preserve"> </w:t>
      </w:r>
      <w:r w:rsidR="00835D71" w:rsidRPr="00677E5E">
        <w:rPr>
          <w:rFonts w:ascii="Times New Roman" w:hAnsi="Times New Roman" w:cs="Times New Roman"/>
          <w:b/>
          <w:i/>
          <w:sz w:val="24"/>
          <w:szCs w:val="24"/>
        </w:rPr>
        <w:t xml:space="preserve">with </w:t>
      </w:r>
      <w:r w:rsidR="009F1A8E" w:rsidRPr="00677E5E">
        <w:rPr>
          <w:rFonts w:ascii="Times New Roman" w:hAnsi="Times New Roman" w:cs="Times New Roman"/>
          <w:b/>
          <w:i/>
          <w:sz w:val="24"/>
          <w:szCs w:val="24"/>
        </w:rPr>
        <w:t>Entrepreneuri</w:t>
      </w:r>
      <w:r w:rsidR="008473BA" w:rsidRPr="00677E5E">
        <w:rPr>
          <w:rFonts w:ascii="Times New Roman" w:hAnsi="Times New Roman" w:cs="Times New Roman"/>
          <w:b/>
          <w:i/>
          <w:sz w:val="24"/>
          <w:szCs w:val="24"/>
        </w:rPr>
        <w:t xml:space="preserve">al </w:t>
      </w:r>
      <w:r w:rsidR="00835D71" w:rsidRPr="00677E5E">
        <w:rPr>
          <w:rFonts w:ascii="Times New Roman" w:hAnsi="Times New Roman" w:cs="Times New Roman"/>
          <w:b/>
          <w:i/>
          <w:sz w:val="24"/>
          <w:szCs w:val="24"/>
        </w:rPr>
        <w:t>Peers</w:t>
      </w:r>
      <w:r w:rsidR="00A1258F">
        <w:rPr>
          <w:rFonts w:ascii="Times New Roman" w:hAnsi="Times New Roman" w:cs="Times New Roman"/>
          <w:b/>
          <w:i/>
          <w:sz w:val="24"/>
          <w:szCs w:val="24"/>
        </w:rPr>
        <w:t>.</w:t>
      </w:r>
      <w:proofErr w:type="gramEnd"/>
      <w:r w:rsidR="00A1258F">
        <w:rPr>
          <w:rFonts w:ascii="Times New Roman" w:hAnsi="Times New Roman" w:cs="Times New Roman"/>
          <w:b/>
          <w:i/>
          <w:sz w:val="24"/>
          <w:szCs w:val="24"/>
        </w:rPr>
        <w:t xml:space="preserve"> </w:t>
      </w:r>
      <w:r w:rsidR="00D079FF" w:rsidRPr="00677E5E">
        <w:rPr>
          <w:rFonts w:ascii="Times New Roman" w:hAnsi="Times New Roman" w:cs="Times New Roman"/>
          <w:sz w:val="24"/>
          <w:szCs w:val="24"/>
        </w:rPr>
        <w:t xml:space="preserve">As part of the survey, each farmer was asked to indicate </w:t>
      </w:r>
      <w:r w:rsidR="00835D71" w:rsidRPr="00677E5E">
        <w:rPr>
          <w:rFonts w:ascii="Times New Roman" w:hAnsi="Times New Roman" w:cs="Times New Roman"/>
          <w:sz w:val="24"/>
          <w:szCs w:val="24"/>
        </w:rPr>
        <w:t>how often</w:t>
      </w:r>
      <w:r w:rsidR="00D079FF" w:rsidRPr="00677E5E">
        <w:rPr>
          <w:rFonts w:ascii="Times New Roman" w:hAnsi="Times New Roman" w:cs="Times New Roman"/>
          <w:sz w:val="24"/>
          <w:szCs w:val="24"/>
        </w:rPr>
        <w:t xml:space="preserve"> </w:t>
      </w:r>
      <w:r w:rsidR="00A20CBE" w:rsidRPr="00677E5E">
        <w:rPr>
          <w:rFonts w:ascii="Times New Roman" w:hAnsi="Times New Roman" w:cs="Times New Roman"/>
          <w:sz w:val="24"/>
          <w:szCs w:val="24"/>
        </w:rPr>
        <w:t xml:space="preserve">he or she </w:t>
      </w:r>
      <w:r w:rsidR="00835D71" w:rsidRPr="00677E5E">
        <w:rPr>
          <w:rFonts w:ascii="Times New Roman" w:hAnsi="Times New Roman" w:cs="Times New Roman"/>
          <w:sz w:val="24"/>
          <w:szCs w:val="24"/>
        </w:rPr>
        <w:t xml:space="preserve">spoke </w:t>
      </w:r>
      <w:r w:rsidR="00D079FF" w:rsidRPr="00677E5E">
        <w:rPr>
          <w:rFonts w:ascii="Times New Roman" w:hAnsi="Times New Roman" w:cs="Times New Roman"/>
          <w:sz w:val="24"/>
          <w:szCs w:val="24"/>
        </w:rPr>
        <w:t>to</w:t>
      </w:r>
      <w:r w:rsidR="00835D71" w:rsidRPr="00677E5E">
        <w:rPr>
          <w:rFonts w:ascii="Times New Roman" w:hAnsi="Times New Roman" w:cs="Times New Roman"/>
          <w:sz w:val="24"/>
          <w:szCs w:val="24"/>
        </w:rPr>
        <w:t xml:space="preserve"> </w:t>
      </w:r>
      <w:r w:rsidR="008473BA" w:rsidRPr="00677E5E">
        <w:rPr>
          <w:rFonts w:ascii="Times New Roman" w:hAnsi="Times New Roman" w:cs="Times New Roman"/>
          <w:sz w:val="24"/>
          <w:szCs w:val="24"/>
        </w:rPr>
        <w:t>other farmers participating</w:t>
      </w:r>
      <w:r w:rsidR="00A20CBE" w:rsidRPr="00677E5E">
        <w:rPr>
          <w:rFonts w:ascii="Times New Roman" w:hAnsi="Times New Roman" w:cs="Times New Roman"/>
          <w:sz w:val="24"/>
          <w:szCs w:val="24"/>
        </w:rPr>
        <w:t xml:space="preserve"> </w:t>
      </w:r>
      <w:r w:rsidR="008473BA" w:rsidRPr="00677E5E">
        <w:rPr>
          <w:rFonts w:ascii="Times New Roman" w:hAnsi="Times New Roman" w:cs="Times New Roman"/>
          <w:sz w:val="24"/>
          <w:szCs w:val="24"/>
        </w:rPr>
        <w:t>in the program. Specifically, farmer</w:t>
      </w:r>
      <w:r w:rsidR="00A20CBE" w:rsidRPr="00677E5E">
        <w:rPr>
          <w:rFonts w:ascii="Times New Roman" w:hAnsi="Times New Roman" w:cs="Times New Roman"/>
          <w:sz w:val="24"/>
          <w:szCs w:val="24"/>
        </w:rPr>
        <w:t>s</w:t>
      </w:r>
      <w:r w:rsidR="008473BA" w:rsidRPr="00677E5E">
        <w:rPr>
          <w:rFonts w:ascii="Times New Roman" w:hAnsi="Times New Roman" w:cs="Times New Roman"/>
          <w:sz w:val="24"/>
          <w:szCs w:val="24"/>
        </w:rPr>
        <w:t xml:space="preserve"> w</w:t>
      </w:r>
      <w:r w:rsidR="00A20CBE" w:rsidRPr="00677E5E">
        <w:rPr>
          <w:rFonts w:ascii="Times New Roman" w:hAnsi="Times New Roman" w:cs="Times New Roman"/>
          <w:sz w:val="24"/>
          <w:szCs w:val="24"/>
        </w:rPr>
        <w:t>ere</w:t>
      </w:r>
      <w:r w:rsidR="008473BA" w:rsidRPr="00677E5E">
        <w:rPr>
          <w:rFonts w:ascii="Times New Roman" w:hAnsi="Times New Roman" w:cs="Times New Roman"/>
          <w:sz w:val="24"/>
          <w:szCs w:val="24"/>
        </w:rPr>
        <w:t xml:space="preserve"> asked to indicate how many times each month, on average</w:t>
      </w:r>
      <w:r w:rsidR="00A425FC" w:rsidRPr="00677E5E">
        <w:rPr>
          <w:rFonts w:ascii="Times New Roman" w:hAnsi="Times New Roman" w:cs="Times New Roman"/>
          <w:sz w:val="24"/>
          <w:szCs w:val="24"/>
        </w:rPr>
        <w:t>,</w:t>
      </w:r>
      <w:r w:rsidR="008473BA" w:rsidRPr="00677E5E">
        <w:rPr>
          <w:rFonts w:ascii="Times New Roman" w:hAnsi="Times New Roman" w:cs="Times New Roman"/>
          <w:sz w:val="24"/>
          <w:szCs w:val="24"/>
        </w:rPr>
        <w:t xml:space="preserve"> the</w:t>
      </w:r>
      <w:r w:rsidR="00A20CBE" w:rsidRPr="00677E5E">
        <w:rPr>
          <w:rFonts w:ascii="Times New Roman" w:hAnsi="Times New Roman" w:cs="Times New Roman"/>
          <w:sz w:val="24"/>
          <w:szCs w:val="24"/>
        </w:rPr>
        <w:t>y</w:t>
      </w:r>
      <w:r w:rsidR="008473BA" w:rsidRPr="00677E5E">
        <w:rPr>
          <w:rFonts w:ascii="Times New Roman" w:hAnsi="Times New Roman" w:cs="Times New Roman"/>
          <w:sz w:val="24"/>
          <w:szCs w:val="24"/>
        </w:rPr>
        <w:t xml:space="preserve"> discussed the</w:t>
      </w:r>
      <w:r w:rsidR="00A425FC" w:rsidRPr="00677E5E">
        <w:rPr>
          <w:rFonts w:ascii="Times New Roman" w:hAnsi="Times New Roman" w:cs="Times New Roman"/>
          <w:sz w:val="24"/>
          <w:szCs w:val="24"/>
        </w:rPr>
        <w:t xml:space="preserve"> </w:t>
      </w:r>
      <w:r w:rsidR="008473BA" w:rsidRPr="00677E5E">
        <w:rPr>
          <w:rFonts w:ascii="Times New Roman" w:hAnsi="Times New Roman" w:cs="Times New Roman"/>
          <w:sz w:val="24"/>
          <w:szCs w:val="24"/>
        </w:rPr>
        <w:t>p</w:t>
      </w:r>
      <w:r w:rsidR="00A425FC" w:rsidRPr="00677E5E">
        <w:rPr>
          <w:rFonts w:ascii="Times New Roman" w:hAnsi="Times New Roman" w:cs="Times New Roman"/>
          <w:sz w:val="24"/>
          <w:szCs w:val="24"/>
        </w:rPr>
        <w:t xml:space="preserve">ractices </w:t>
      </w:r>
      <w:r w:rsidR="00A425FC" w:rsidRPr="00677E5E">
        <w:rPr>
          <w:rFonts w:ascii="Times New Roman" w:hAnsi="Times New Roman" w:cs="Times New Roman"/>
          <w:sz w:val="24"/>
          <w:szCs w:val="24"/>
        </w:rPr>
        <w:lastRenderedPageBreak/>
        <w:t>they were implementing on their farms</w:t>
      </w:r>
      <w:r w:rsidR="008473BA" w:rsidRPr="00677E5E">
        <w:rPr>
          <w:rFonts w:ascii="Times New Roman" w:hAnsi="Times New Roman" w:cs="Times New Roman"/>
          <w:sz w:val="24"/>
          <w:szCs w:val="24"/>
        </w:rPr>
        <w:t xml:space="preserve"> with these peers</w:t>
      </w:r>
      <w:r w:rsidR="008A2733">
        <w:rPr>
          <w:rFonts w:ascii="Times New Roman" w:hAnsi="Times New Roman" w:cs="Times New Roman"/>
          <w:sz w:val="24"/>
          <w:szCs w:val="24"/>
        </w:rPr>
        <w:t xml:space="preserve"> over the last year</w:t>
      </w:r>
      <w:r w:rsidR="00A425FC" w:rsidRPr="00677E5E">
        <w:rPr>
          <w:rFonts w:ascii="Times New Roman" w:hAnsi="Times New Roman" w:cs="Times New Roman"/>
          <w:sz w:val="24"/>
          <w:szCs w:val="24"/>
        </w:rPr>
        <w:t>. The respondents</w:t>
      </w:r>
      <w:r w:rsidR="00835D71" w:rsidRPr="00677E5E">
        <w:rPr>
          <w:rFonts w:ascii="Times New Roman" w:hAnsi="Times New Roman" w:cs="Times New Roman"/>
          <w:sz w:val="24"/>
          <w:szCs w:val="24"/>
        </w:rPr>
        <w:t xml:space="preserve"> were asked to average the number of times they </w:t>
      </w:r>
      <w:r w:rsidR="00A425FC" w:rsidRPr="00677E5E">
        <w:rPr>
          <w:rFonts w:ascii="Times New Roman" w:hAnsi="Times New Roman" w:cs="Times New Roman"/>
          <w:sz w:val="24"/>
          <w:szCs w:val="24"/>
        </w:rPr>
        <w:t>interacted</w:t>
      </w:r>
      <w:r w:rsidR="00AB4753" w:rsidRPr="00677E5E">
        <w:rPr>
          <w:rFonts w:ascii="Times New Roman" w:hAnsi="Times New Roman" w:cs="Times New Roman"/>
          <w:sz w:val="24"/>
          <w:szCs w:val="24"/>
        </w:rPr>
        <w:t xml:space="preserve"> </w:t>
      </w:r>
      <w:r w:rsidR="00A425FC" w:rsidRPr="00677E5E">
        <w:rPr>
          <w:rFonts w:ascii="Times New Roman" w:hAnsi="Times New Roman" w:cs="Times New Roman"/>
          <w:sz w:val="24"/>
          <w:szCs w:val="24"/>
        </w:rPr>
        <w:t>with</w:t>
      </w:r>
      <w:r w:rsidR="008473BA" w:rsidRPr="00677E5E">
        <w:rPr>
          <w:rFonts w:ascii="Times New Roman" w:hAnsi="Times New Roman" w:cs="Times New Roman"/>
          <w:sz w:val="24"/>
          <w:szCs w:val="24"/>
        </w:rPr>
        <w:t xml:space="preserve"> </w:t>
      </w:r>
      <w:r w:rsidR="00835D71" w:rsidRPr="00677E5E">
        <w:rPr>
          <w:rFonts w:ascii="Times New Roman" w:hAnsi="Times New Roman" w:cs="Times New Roman"/>
          <w:sz w:val="24"/>
          <w:szCs w:val="24"/>
        </w:rPr>
        <w:t xml:space="preserve">other </w:t>
      </w:r>
      <w:r w:rsidR="00A425FC" w:rsidRPr="00677E5E">
        <w:rPr>
          <w:rFonts w:ascii="Times New Roman" w:hAnsi="Times New Roman" w:cs="Times New Roman"/>
          <w:sz w:val="24"/>
          <w:szCs w:val="24"/>
        </w:rPr>
        <w:t>farmers</w:t>
      </w:r>
      <w:r w:rsidR="00AB4753" w:rsidRPr="00677E5E">
        <w:rPr>
          <w:rFonts w:ascii="Times New Roman" w:hAnsi="Times New Roman" w:cs="Times New Roman"/>
          <w:sz w:val="24"/>
          <w:szCs w:val="24"/>
        </w:rPr>
        <w:t xml:space="preserve"> </w:t>
      </w:r>
      <w:r w:rsidR="00835D71" w:rsidRPr="00677E5E">
        <w:rPr>
          <w:rFonts w:ascii="Times New Roman" w:hAnsi="Times New Roman" w:cs="Times New Roman"/>
          <w:sz w:val="24"/>
          <w:szCs w:val="24"/>
        </w:rPr>
        <w:t xml:space="preserve">because prior research has </w:t>
      </w:r>
      <w:r w:rsidR="00A425FC" w:rsidRPr="00677E5E">
        <w:rPr>
          <w:rFonts w:ascii="Times New Roman" w:hAnsi="Times New Roman" w:cs="Times New Roman"/>
          <w:sz w:val="24"/>
          <w:szCs w:val="24"/>
        </w:rPr>
        <w:t>suggested</w:t>
      </w:r>
      <w:r w:rsidR="00835D71" w:rsidRPr="00677E5E">
        <w:rPr>
          <w:rFonts w:ascii="Times New Roman" w:hAnsi="Times New Roman" w:cs="Times New Roman"/>
          <w:sz w:val="24"/>
          <w:szCs w:val="24"/>
        </w:rPr>
        <w:t xml:space="preserve"> that individuals have an easier time recall</w:t>
      </w:r>
      <w:r w:rsidR="000D7326" w:rsidRPr="00677E5E">
        <w:rPr>
          <w:rFonts w:ascii="Times New Roman" w:hAnsi="Times New Roman" w:cs="Times New Roman"/>
          <w:sz w:val="24"/>
          <w:szCs w:val="24"/>
        </w:rPr>
        <w:t>ing overall patterns of social interaction</w:t>
      </w:r>
      <w:r w:rsidR="00835D71" w:rsidRPr="00677E5E">
        <w:rPr>
          <w:rFonts w:ascii="Times New Roman" w:hAnsi="Times New Roman" w:cs="Times New Roman"/>
          <w:sz w:val="24"/>
          <w:szCs w:val="24"/>
        </w:rPr>
        <w:t xml:space="preserve"> as</w:t>
      </w:r>
      <w:r w:rsidR="000D7326" w:rsidRPr="00677E5E">
        <w:rPr>
          <w:rFonts w:ascii="Times New Roman" w:hAnsi="Times New Roman" w:cs="Times New Roman"/>
          <w:sz w:val="24"/>
          <w:szCs w:val="24"/>
        </w:rPr>
        <w:t xml:space="preserve"> opposed to recalling specific events</w:t>
      </w:r>
      <w:r w:rsidR="00835D71" w:rsidRPr="00677E5E">
        <w:rPr>
          <w:rFonts w:ascii="Times New Roman" w:hAnsi="Times New Roman" w:cs="Times New Roman"/>
          <w:sz w:val="24"/>
          <w:szCs w:val="24"/>
        </w:rPr>
        <w:t xml:space="preserve"> (Freeman, Romney &amp; Freeman, 1987)</w:t>
      </w:r>
      <w:r w:rsidR="001517C7" w:rsidRPr="00677E5E">
        <w:rPr>
          <w:rFonts w:ascii="Times New Roman" w:hAnsi="Times New Roman" w:cs="Times New Roman"/>
          <w:sz w:val="24"/>
          <w:szCs w:val="24"/>
        </w:rPr>
        <w:t xml:space="preserve">. </w:t>
      </w:r>
      <w:r w:rsidR="00AE2EC6">
        <w:rPr>
          <w:rFonts w:ascii="Times New Roman" w:hAnsi="Times New Roman" w:cs="Times New Roman"/>
          <w:sz w:val="24"/>
          <w:szCs w:val="24"/>
        </w:rPr>
        <w:t xml:space="preserve">Interviews with technicians from the development organization as well as farmers indicated that prior to the </w:t>
      </w:r>
      <w:proofErr w:type="gramStart"/>
      <w:r w:rsidR="00AE2EC6">
        <w:rPr>
          <w:rFonts w:ascii="Times New Roman" w:hAnsi="Times New Roman" w:cs="Times New Roman"/>
          <w:sz w:val="24"/>
          <w:szCs w:val="24"/>
        </w:rPr>
        <w:t>project,</w:t>
      </w:r>
      <w:proofErr w:type="gramEnd"/>
      <w:r w:rsidR="00AE2EC6">
        <w:rPr>
          <w:rFonts w:ascii="Times New Roman" w:hAnsi="Times New Roman" w:cs="Times New Roman"/>
          <w:sz w:val="24"/>
          <w:szCs w:val="24"/>
        </w:rPr>
        <w:t xml:space="preserve"> seeking dairy advice from peers was relatively uncommon.</w:t>
      </w:r>
    </w:p>
    <w:p w:rsidR="00AB4753" w:rsidRPr="00677E5E" w:rsidRDefault="00D079FF" w:rsidP="003C0522">
      <w:pPr>
        <w:spacing w:line="480" w:lineRule="auto"/>
        <w:rPr>
          <w:rFonts w:ascii="Times New Roman" w:hAnsi="Times New Roman" w:cs="Times New Roman"/>
          <w:sz w:val="24"/>
          <w:szCs w:val="24"/>
        </w:rPr>
      </w:pPr>
      <w:proofErr w:type="gramStart"/>
      <w:r w:rsidRPr="00677E5E">
        <w:rPr>
          <w:rFonts w:ascii="Times New Roman" w:hAnsi="Times New Roman" w:cs="Times New Roman"/>
          <w:b/>
          <w:i/>
          <w:sz w:val="24"/>
          <w:szCs w:val="24"/>
        </w:rPr>
        <w:t xml:space="preserve">Interaction </w:t>
      </w:r>
      <w:r w:rsidR="00AB4753" w:rsidRPr="00677E5E">
        <w:rPr>
          <w:rFonts w:ascii="Times New Roman" w:hAnsi="Times New Roman" w:cs="Times New Roman"/>
          <w:b/>
          <w:i/>
          <w:sz w:val="24"/>
          <w:szCs w:val="24"/>
        </w:rPr>
        <w:t xml:space="preserve">with </w:t>
      </w:r>
      <w:r w:rsidR="006C4C50">
        <w:rPr>
          <w:rFonts w:ascii="Times New Roman" w:hAnsi="Times New Roman" w:cs="Times New Roman"/>
          <w:b/>
          <w:i/>
          <w:sz w:val="24"/>
          <w:szCs w:val="24"/>
        </w:rPr>
        <w:t>Technical</w:t>
      </w:r>
      <w:r w:rsidR="006C4C50" w:rsidRPr="00677E5E">
        <w:rPr>
          <w:rFonts w:ascii="Times New Roman" w:hAnsi="Times New Roman" w:cs="Times New Roman"/>
          <w:b/>
          <w:i/>
          <w:sz w:val="24"/>
          <w:szCs w:val="24"/>
        </w:rPr>
        <w:t xml:space="preserve"> </w:t>
      </w:r>
      <w:r w:rsidR="00AB4753" w:rsidRPr="00677E5E">
        <w:rPr>
          <w:rFonts w:ascii="Times New Roman" w:hAnsi="Times New Roman" w:cs="Times New Roman"/>
          <w:b/>
          <w:i/>
          <w:sz w:val="24"/>
          <w:szCs w:val="24"/>
        </w:rPr>
        <w:t>Experts</w:t>
      </w:r>
      <w:r w:rsidR="00A1258F">
        <w:rPr>
          <w:rFonts w:ascii="Times New Roman" w:hAnsi="Times New Roman" w:cs="Times New Roman"/>
          <w:b/>
          <w:i/>
          <w:sz w:val="24"/>
          <w:szCs w:val="24"/>
        </w:rPr>
        <w:t>.</w:t>
      </w:r>
      <w:proofErr w:type="gramEnd"/>
      <w:r w:rsidR="00A1258F">
        <w:rPr>
          <w:rFonts w:ascii="Times New Roman" w:hAnsi="Times New Roman" w:cs="Times New Roman"/>
          <w:b/>
          <w:i/>
          <w:sz w:val="24"/>
          <w:szCs w:val="24"/>
        </w:rPr>
        <w:t xml:space="preserve"> </w:t>
      </w:r>
      <w:r w:rsidR="00D2148C" w:rsidRPr="00677E5E">
        <w:rPr>
          <w:rFonts w:ascii="Times New Roman" w:hAnsi="Times New Roman" w:cs="Times New Roman"/>
          <w:sz w:val="24"/>
          <w:szCs w:val="24"/>
        </w:rPr>
        <w:t>The survey also asked farmers to indicate</w:t>
      </w:r>
      <w:r w:rsidR="00AB4753" w:rsidRPr="00677E5E">
        <w:rPr>
          <w:rFonts w:ascii="Times New Roman" w:hAnsi="Times New Roman" w:cs="Times New Roman"/>
          <w:sz w:val="24"/>
          <w:szCs w:val="24"/>
        </w:rPr>
        <w:t xml:space="preserve"> how often they interacted with</w:t>
      </w:r>
      <w:r w:rsidR="00767160">
        <w:rPr>
          <w:rFonts w:ascii="Times New Roman" w:hAnsi="Times New Roman" w:cs="Times New Roman"/>
          <w:sz w:val="24"/>
          <w:szCs w:val="24"/>
        </w:rPr>
        <w:t xml:space="preserve"> technical</w:t>
      </w:r>
      <w:r w:rsidR="00AB4753" w:rsidRPr="00677E5E">
        <w:rPr>
          <w:rFonts w:ascii="Times New Roman" w:hAnsi="Times New Roman" w:cs="Times New Roman"/>
          <w:sz w:val="24"/>
          <w:szCs w:val="24"/>
        </w:rPr>
        <w:t xml:space="preserve"> experts</w:t>
      </w:r>
      <w:r w:rsidR="001517C7" w:rsidRPr="00677E5E">
        <w:rPr>
          <w:rFonts w:ascii="Times New Roman" w:hAnsi="Times New Roman" w:cs="Times New Roman"/>
          <w:sz w:val="24"/>
          <w:szCs w:val="24"/>
        </w:rPr>
        <w:t xml:space="preserve">. </w:t>
      </w:r>
      <w:r w:rsidR="006C4C50">
        <w:rPr>
          <w:rFonts w:ascii="Times New Roman" w:hAnsi="Times New Roman" w:cs="Times New Roman"/>
          <w:sz w:val="24"/>
          <w:szCs w:val="24"/>
        </w:rPr>
        <w:t xml:space="preserve">Technical </w:t>
      </w:r>
      <w:r w:rsidR="00767160">
        <w:rPr>
          <w:rFonts w:ascii="Times New Roman" w:hAnsi="Times New Roman" w:cs="Times New Roman"/>
          <w:sz w:val="24"/>
          <w:szCs w:val="24"/>
        </w:rPr>
        <w:t>e</w:t>
      </w:r>
      <w:r w:rsidR="00AB4753" w:rsidRPr="00677E5E">
        <w:rPr>
          <w:rFonts w:ascii="Times New Roman" w:hAnsi="Times New Roman" w:cs="Times New Roman"/>
          <w:sz w:val="24"/>
          <w:szCs w:val="24"/>
        </w:rPr>
        <w:t xml:space="preserve">xperts included both </w:t>
      </w:r>
      <w:r w:rsidR="00ED2347" w:rsidRPr="00677E5E">
        <w:rPr>
          <w:rFonts w:ascii="Times New Roman" w:hAnsi="Times New Roman" w:cs="Times New Roman"/>
          <w:sz w:val="24"/>
          <w:szCs w:val="24"/>
        </w:rPr>
        <w:t>technicians employed by ‘</w:t>
      </w:r>
      <w:proofErr w:type="spellStart"/>
      <w:r w:rsidR="00ED2347" w:rsidRPr="00677E5E">
        <w:rPr>
          <w:rFonts w:ascii="Times New Roman" w:hAnsi="Times New Roman" w:cs="Times New Roman"/>
          <w:sz w:val="24"/>
          <w:szCs w:val="24"/>
        </w:rPr>
        <w:t>Milktech</w:t>
      </w:r>
      <w:proofErr w:type="spellEnd"/>
      <w:r w:rsidR="00ED2347" w:rsidRPr="00677E5E">
        <w:rPr>
          <w:rFonts w:ascii="Times New Roman" w:hAnsi="Times New Roman" w:cs="Times New Roman"/>
          <w:sz w:val="24"/>
          <w:szCs w:val="24"/>
        </w:rPr>
        <w:t xml:space="preserve">’ </w:t>
      </w:r>
      <w:r w:rsidR="00C3215F" w:rsidRPr="00677E5E">
        <w:rPr>
          <w:rFonts w:ascii="Times New Roman" w:hAnsi="Times New Roman" w:cs="Times New Roman"/>
          <w:sz w:val="24"/>
          <w:szCs w:val="24"/>
        </w:rPr>
        <w:t>and</w:t>
      </w:r>
      <w:r w:rsidR="00ED2347" w:rsidRPr="00677E5E">
        <w:rPr>
          <w:rFonts w:ascii="Times New Roman" w:hAnsi="Times New Roman" w:cs="Times New Roman"/>
          <w:sz w:val="24"/>
          <w:szCs w:val="24"/>
        </w:rPr>
        <w:t xml:space="preserve"> </w:t>
      </w:r>
      <w:r w:rsidR="00371F1E" w:rsidRPr="00677E5E">
        <w:rPr>
          <w:rFonts w:ascii="Times New Roman" w:hAnsi="Times New Roman" w:cs="Times New Roman"/>
          <w:sz w:val="24"/>
          <w:szCs w:val="24"/>
        </w:rPr>
        <w:t>v</w:t>
      </w:r>
      <w:r w:rsidR="00AB4753" w:rsidRPr="00677E5E">
        <w:rPr>
          <w:rFonts w:ascii="Times New Roman" w:hAnsi="Times New Roman" w:cs="Times New Roman"/>
          <w:sz w:val="24"/>
          <w:szCs w:val="24"/>
        </w:rPr>
        <w:t xml:space="preserve">eterinarians </w:t>
      </w:r>
      <w:r w:rsidR="00371F1E" w:rsidRPr="00677E5E">
        <w:rPr>
          <w:rFonts w:ascii="Times New Roman" w:hAnsi="Times New Roman" w:cs="Times New Roman"/>
          <w:sz w:val="24"/>
          <w:szCs w:val="24"/>
        </w:rPr>
        <w:t xml:space="preserve">within the region </w:t>
      </w:r>
      <w:r w:rsidR="00C3215F" w:rsidRPr="00677E5E">
        <w:rPr>
          <w:rFonts w:ascii="Times New Roman" w:hAnsi="Times New Roman" w:cs="Times New Roman"/>
          <w:sz w:val="24"/>
          <w:szCs w:val="24"/>
        </w:rPr>
        <w:t xml:space="preserve">who </w:t>
      </w:r>
      <w:r w:rsidR="00371F1E" w:rsidRPr="00677E5E">
        <w:rPr>
          <w:rFonts w:ascii="Times New Roman" w:hAnsi="Times New Roman" w:cs="Times New Roman"/>
          <w:sz w:val="24"/>
          <w:szCs w:val="24"/>
        </w:rPr>
        <w:t xml:space="preserve">had a similarly deep </w:t>
      </w:r>
      <w:r w:rsidR="00AB4753" w:rsidRPr="00677E5E">
        <w:rPr>
          <w:rFonts w:ascii="Times New Roman" w:hAnsi="Times New Roman" w:cs="Times New Roman"/>
          <w:sz w:val="24"/>
          <w:szCs w:val="24"/>
        </w:rPr>
        <w:t xml:space="preserve">understanding of the </w:t>
      </w:r>
      <w:r w:rsidR="00371F1E" w:rsidRPr="00677E5E">
        <w:rPr>
          <w:rFonts w:ascii="Times New Roman" w:hAnsi="Times New Roman" w:cs="Times New Roman"/>
          <w:sz w:val="24"/>
          <w:szCs w:val="24"/>
        </w:rPr>
        <w:t xml:space="preserve">underlying function and interrelatedness of the </w:t>
      </w:r>
      <w:r w:rsidR="00AB4753" w:rsidRPr="00677E5E">
        <w:rPr>
          <w:rFonts w:ascii="Times New Roman" w:hAnsi="Times New Roman" w:cs="Times New Roman"/>
          <w:sz w:val="24"/>
          <w:szCs w:val="24"/>
        </w:rPr>
        <w:t>practices being introduced</w:t>
      </w:r>
      <w:r w:rsidR="001517C7" w:rsidRPr="00677E5E">
        <w:rPr>
          <w:rFonts w:ascii="Times New Roman" w:hAnsi="Times New Roman" w:cs="Times New Roman"/>
          <w:sz w:val="24"/>
          <w:szCs w:val="24"/>
        </w:rPr>
        <w:t xml:space="preserve">. </w:t>
      </w:r>
      <w:r w:rsidR="00AB4753" w:rsidRPr="00677E5E">
        <w:rPr>
          <w:rFonts w:ascii="Times New Roman" w:hAnsi="Times New Roman" w:cs="Times New Roman"/>
          <w:sz w:val="24"/>
          <w:szCs w:val="24"/>
        </w:rPr>
        <w:t xml:space="preserve">Again, we asked </w:t>
      </w:r>
      <w:r w:rsidR="00ED2347" w:rsidRPr="00677E5E">
        <w:rPr>
          <w:rFonts w:ascii="Times New Roman" w:hAnsi="Times New Roman" w:cs="Times New Roman"/>
          <w:sz w:val="24"/>
          <w:szCs w:val="24"/>
        </w:rPr>
        <w:t>the farmers to indicate</w:t>
      </w:r>
      <w:r w:rsidR="00AB4753" w:rsidRPr="00677E5E">
        <w:rPr>
          <w:rFonts w:ascii="Times New Roman" w:hAnsi="Times New Roman" w:cs="Times New Roman"/>
          <w:sz w:val="24"/>
          <w:szCs w:val="24"/>
        </w:rPr>
        <w:t xml:space="preserve"> the average number </w:t>
      </w:r>
      <w:r w:rsidR="00ED2347" w:rsidRPr="00677E5E">
        <w:rPr>
          <w:rFonts w:ascii="Times New Roman" w:hAnsi="Times New Roman" w:cs="Times New Roman"/>
          <w:sz w:val="24"/>
          <w:szCs w:val="24"/>
        </w:rPr>
        <w:t xml:space="preserve">of </w:t>
      </w:r>
      <w:r w:rsidR="00AB4753" w:rsidRPr="00677E5E">
        <w:rPr>
          <w:rFonts w:ascii="Times New Roman" w:hAnsi="Times New Roman" w:cs="Times New Roman"/>
          <w:sz w:val="24"/>
          <w:szCs w:val="24"/>
        </w:rPr>
        <w:t xml:space="preserve">times each month that they </w:t>
      </w:r>
      <w:r w:rsidR="00ED2347" w:rsidRPr="00677E5E">
        <w:rPr>
          <w:rFonts w:ascii="Times New Roman" w:hAnsi="Times New Roman" w:cs="Times New Roman"/>
          <w:sz w:val="24"/>
          <w:szCs w:val="24"/>
        </w:rPr>
        <w:t>interacted with such experts</w:t>
      </w:r>
      <w:r w:rsidR="008726E6">
        <w:rPr>
          <w:rFonts w:ascii="Times New Roman" w:hAnsi="Times New Roman" w:cs="Times New Roman"/>
          <w:sz w:val="24"/>
          <w:szCs w:val="24"/>
        </w:rPr>
        <w:t xml:space="preserve"> over the last year</w:t>
      </w:r>
      <w:r w:rsidR="001517C7" w:rsidRPr="00677E5E">
        <w:rPr>
          <w:rFonts w:ascii="Times New Roman" w:hAnsi="Times New Roman" w:cs="Times New Roman"/>
          <w:sz w:val="24"/>
          <w:szCs w:val="24"/>
        </w:rPr>
        <w:t xml:space="preserve">. </w:t>
      </w:r>
    </w:p>
    <w:p w:rsidR="000642BF" w:rsidRPr="00677E5E" w:rsidRDefault="00835D71" w:rsidP="003C0522">
      <w:pPr>
        <w:spacing w:line="480" w:lineRule="auto"/>
        <w:rPr>
          <w:rFonts w:ascii="Times New Roman" w:hAnsi="Times New Roman" w:cs="Times New Roman"/>
          <w:i/>
          <w:sz w:val="24"/>
          <w:szCs w:val="24"/>
        </w:rPr>
      </w:pPr>
      <w:proofErr w:type="gramStart"/>
      <w:r w:rsidRPr="00677E5E">
        <w:rPr>
          <w:rFonts w:ascii="Times New Roman" w:hAnsi="Times New Roman" w:cs="Times New Roman"/>
          <w:b/>
          <w:i/>
          <w:sz w:val="24"/>
          <w:szCs w:val="24"/>
        </w:rPr>
        <w:t>Controls</w:t>
      </w:r>
      <w:r w:rsidR="00A1258F">
        <w:rPr>
          <w:rFonts w:ascii="Times New Roman" w:hAnsi="Times New Roman" w:cs="Times New Roman"/>
          <w:b/>
          <w:i/>
          <w:sz w:val="24"/>
          <w:szCs w:val="24"/>
        </w:rPr>
        <w:t>.</w:t>
      </w:r>
      <w:proofErr w:type="gramEnd"/>
      <w:r w:rsidR="00A1258F">
        <w:rPr>
          <w:rFonts w:ascii="Times New Roman" w:hAnsi="Times New Roman" w:cs="Times New Roman"/>
          <w:b/>
          <w:i/>
          <w:sz w:val="24"/>
          <w:szCs w:val="24"/>
        </w:rPr>
        <w:t xml:space="preserve"> </w:t>
      </w:r>
      <w:r w:rsidR="006E64A8" w:rsidRPr="00677E5E">
        <w:rPr>
          <w:rFonts w:ascii="Times New Roman" w:hAnsi="Times New Roman" w:cs="Times New Roman"/>
          <w:sz w:val="24"/>
          <w:szCs w:val="24"/>
        </w:rPr>
        <w:t xml:space="preserve">We included a number of theoretically-relevant controls within our statistical model to account for potential covariance. </w:t>
      </w:r>
      <w:r w:rsidR="000D7326" w:rsidRPr="00677E5E">
        <w:rPr>
          <w:rFonts w:ascii="Times New Roman" w:hAnsi="Times New Roman" w:cs="Times New Roman"/>
          <w:sz w:val="24"/>
          <w:szCs w:val="24"/>
        </w:rPr>
        <w:t>Three</w:t>
      </w:r>
      <w:r w:rsidRPr="00677E5E">
        <w:rPr>
          <w:rFonts w:ascii="Times New Roman" w:hAnsi="Times New Roman" w:cs="Times New Roman"/>
          <w:sz w:val="24"/>
          <w:szCs w:val="24"/>
        </w:rPr>
        <w:t xml:space="preserve"> measures of human capital were included in the survey</w:t>
      </w:r>
      <w:r w:rsidR="000642BF" w:rsidRPr="00677E5E">
        <w:rPr>
          <w:rFonts w:ascii="Times New Roman" w:hAnsi="Times New Roman" w:cs="Times New Roman"/>
          <w:sz w:val="24"/>
          <w:szCs w:val="24"/>
        </w:rPr>
        <w:t xml:space="preserve"> to account for individual-level differences that could affect the potential success or failure of an adaptation to the established template</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 first measure, </w:t>
      </w:r>
      <w:r w:rsidRPr="00677E5E">
        <w:rPr>
          <w:rFonts w:ascii="Times New Roman" w:hAnsi="Times New Roman" w:cs="Times New Roman"/>
          <w:i/>
          <w:sz w:val="24"/>
          <w:szCs w:val="24"/>
        </w:rPr>
        <w:t>Education,</w:t>
      </w:r>
      <w:r w:rsidRPr="00677E5E">
        <w:rPr>
          <w:rFonts w:ascii="Times New Roman" w:hAnsi="Times New Roman" w:cs="Times New Roman"/>
          <w:sz w:val="24"/>
          <w:szCs w:val="24"/>
        </w:rPr>
        <w:t xml:space="preserve"> </w:t>
      </w:r>
      <w:r w:rsidR="000642BF" w:rsidRPr="00677E5E">
        <w:rPr>
          <w:rFonts w:ascii="Times New Roman" w:hAnsi="Times New Roman" w:cs="Times New Roman"/>
          <w:sz w:val="24"/>
          <w:szCs w:val="24"/>
        </w:rPr>
        <w:t xml:space="preserve">was calculated by </w:t>
      </w:r>
      <w:r w:rsidRPr="00677E5E">
        <w:rPr>
          <w:rFonts w:ascii="Times New Roman" w:hAnsi="Times New Roman" w:cs="Times New Roman"/>
          <w:sz w:val="24"/>
          <w:szCs w:val="24"/>
        </w:rPr>
        <w:t>ask</w:t>
      </w:r>
      <w:r w:rsidR="000642BF" w:rsidRPr="00677E5E">
        <w:rPr>
          <w:rFonts w:ascii="Times New Roman" w:hAnsi="Times New Roman" w:cs="Times New Roman"/>
          <w:sz w:val="24"/>
          <w:szCs w:val="24"/>
        </w:rPr>
        <w:t>ing</w:t>
      </w:r>
      <w:r w:rsidRPr="00677E5E">
        <w:rPr>
          <w:rFonts w:ascii="Times New Roman" w:hAnsi="Times New Roman" w:cs="Times New Roman"/>
          <w:sz w:val="24"/>
          <w:szCs w:val="24"/>
        </w:rPr>
        <w:t xml:space="preserve"> the farmer to indicate the highest level of education attained</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Farmers were assigned a score from 0-13, depending on how many years of formal education they had received</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Any formal education beyond grade 12 was coded as a 13, and 13 included formal training in a professional school, a vocational school or a university</w:t>
      </w:r>
      <w:r w:rsidR="001517C7" w:rsidRPr="00677E5E">
        <w:rPr>
          <w:rFonts w:ascii="Times New Roman" w:hAnsi="Times New Roman" w:cs="Times New Roman"/>
          <w:sz w:val="24"/>
          <w:szCs w:val="24"/>
        </w:rPr>
        <w:t xml:space="preserve">. </w:t>
      </w:r>
      <w:r w:rsidR="0040555D" w:rsidRPr="00677E5E">
        <w:rPr>
          <w:rFonts w:ascii="Times New Roman" w:hAnsi="Times New Roman" w:cs="Times New Roman"/>
          <w:sz w:val="24"/>
          <w:szCs w:val="24"/>
        </w:rPr>
        <w:t>The</w:t>
      </w:r>
      <w:r w:rsidRPr="00677E5E">
        <w:rPr>
          <w:rFonts w:ascii="Times New Roman" w:hAnsi="Times New Roman" w:cs="Times New Roman"/>
          <w:sz w:val="24"/>
          <w:szCs w:val="24"/>
        </w:rPr>
        <w:t xml:space="preserve"> second measure of human capital was </w:t>
      </w:r>
      <w:r w:rsidRPr="00677E5E">
        <w:rPr>
          <w:rFonts w:ascii="Times New Roman" w:hAnsi="Times New Roman" w:cs="Times New Roman"/>
          <w:i/>
          <w:sz w:val="24"/>
          <w:szCs w:val="24"/>
        </w:rPr>
        <w:t>Experience</w:t>
      </w:r>
      <w:r w:rsidRPr="00677E5E">
        <w:rPr>
          <w:rFonts w:ascii="Times New Roman" w:hAnsi="Times New Roman" w:cs="Times New Roman"/>
          <w:sz w:val="24"/>
          <w:szCs w:val="24"/>
        </w:rPr>
        <w:t>, which indicated how many years the farmer had been engaged in dairy farming</w:t>
      </w:r>
      <w:r w:rsidR="001517C7" w:rsidRPr="00677E5E">
        <w:rPr>
          <w:rFonts w:ascii="Times New Roman" w:hAnsi="Times New Roman" w:cs="Times New Roman"/>
          <w:sz w:val="24"/>
          <w:szCs w:val="24"/>
        </w:rPr>
        <w:t xml:space="preserve">. </w:t>
      </w:r>
      <w:r w:rsidR="000D7326" w:rsidRPr="00677E5E">
        <w:rPr>
          <w:rFonts w:ascii="Times New Roman" w:hAnsi="Times New Roman" w:cs="Times New Roman"/>
          <w:sz w:val="24"/>
          <w:szCs w:val="24"/>
        </w:rPr>
        <w:t xml:space="preserve">Finally, </w:t>
      </w:r>
      <w:r w:rsidR="000D7326" w:rsidRPr="00677E5E">
        <w:rPr>
          <w:rFonts w:ascii="Times New Roman" w:hAnsi="Times New Roman" w:cs="Times New Roman"/>
          <w:i/>
          <w:sz w:val="24"/>
          <w:szCs w:val="24"/>
        </w:rPr>
        <w:t xml:space="preserve">Trainings </w:t>
      </w:r>
      <w:r w:rsidR="000D7326" w:rsidRPr="00677E5E">
        <w:rPr>
          <w:rFonts w:ascii="Times New Roman" w:hAnsi="Times New Roman" w:cs="Times New Roman"/>
          <w:sz w:val="24"/>
          <w:szCs w:val="24"/>
        </w:rPr>
        <w:t xml:space="preserve">was a measure </w:t>
      </w:r>
      <w:r w:rsidR="0040555D" w:rsidRPr="00677E5E">
        <w:rPr>
          <w:rFonts w:ascii="Times New Roman" w:hAnsi="Times New Roman" w:cs="Times New Roman"/>
          <w:sz w:val="24"/>
          <w:szCs w:val="24"/>
        </w:rPr>
        <w:t>of</w:t>
      </w:r>
      <w:r w:rsidR="000D7326" w:rsidRPr="00677E5E">
        <w:rPr>
          <w:rFonts w:ascii="Times New Roman" w:hAnsi="Times New Roman" w:cs="Times New Roman"/>
          <w:sz w:val="24"/>
          <w:szCs w:val="24"/>
        </w:rPr>
        <w:t xml:space="preserve"> the number of trainings that </w:t>
      </w:r>
      <w:r w:rsidR="000642BF" w:rsidRPr="00677E5E">
        <w:rPr>
          <w:rFonts w:ascii="Times New Roman" w:hAnsi="Times New Roman" w:cs="Times New Roman"/>
          <w:sz w:val="24"/>
          <w:szCs w:val="24"/>
        </w:rPr>
        <w:t>the farmer</w:t>
      </w:r>
      <w:r w:rsidR="000D7326" w:rsidRPr="00677E5E">
        <w:rPr>
          <w:rFonts w:ascii="Times New Roman" w:hAnsi="Times New Roman" w:cs="Times New Roman"/>
          <w:sz w:val="24"/>
          <w:szCs w:val="24"/>
        </w:rPr>
        <w:t xml:space="preserve"> had received </w:t>
      </w:r>
      <w:r w:rsidR="000642BF" w:rsidRPr="00677E5E">
        <w:rPr>
          <w:rFonts w:ascii="Times New Roman" w:hAnsi="Times New Roman" w:cs="Times New Roman"/>
          <w:sz w:val="24"/>
          <w:szCs w:val="24"/>
        </w:rPr>
        <w:t xml:space="preserve">outside of the development project with </w:t>
      </w:r>
      <w:proofErr w:type="spellStart"/>
      <w:r w:rsidR="000642BF" w:rsidRPr="00677E5E">
        <w:rPr>
          <w:rFonts w:ascii="Times New Roman" w:hAnsi="Times New Roman" w:cs="Times New Roman"/>
          <w:sz w:val="24"/>
          <w:szCs w:val="24"/>
        </w:rPr>
        <w:t>Milktech</w:t>
      </w:r>
      <w:proofErr w:type="spellEnd"/>
      <w:r w:rsidR="001517C7" w:rsidRPr="00677E5E">
        <w:rPr>
          <w:rFonts w:ascii="Times New Roman" w:hAnsi="Times New Roman" w:cs="Times New Roman"/>
          <w:sz w:val="24"/>
          <w:szCs w:val="24"/>
        </w:rPr>
        <w:t xml:space="preserve">. </w:t>
      </w:r>
    </w:p>
    <w:p w:rsidR="00407D64" w:rsidRPr="00677E5E" w:rsidRDefault="000642BF" w:rsidP="00835D71">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lastRenderedPageBreak/>
        <w:t xml:space="preserve">The control </w:t>
      </w:r>
      <w:r w:rsidR="00835D71" w:rsidRPr="00677E5E">
        <w:rPr>
          <w:rFonts w:ascii="Times New Roman" w:hAnsi="Times New Roman" w:cs="Times New Roman"/>
          <w:i/>
          <w:sz w:val="24"/>
          <w:szCs w:val="24"/>
        </w:rPr>
        <w:t xml:space="preserve">Cattle </w:t>
      </w:r>
      <w:r w:rsidR="00835D71" w:rsidRPr="00677E5E">
        <w:rPr>
          <w:rFonts w:ascii="Times New Roman" w:hAnsi="Times New Roman" w:cs="Times New Roman"/>
          <w:sz w:val="24"/>
          <w:szCs w:val="24"/>
        </w:rPr>
        <w:t xml:space="preserve">was </w:t>
      </w:r>
      <w:r w:rsidRPr="00677E5E">
        <w:rPr>
          <w:rFonts w:ascii="Times New Roman" w:hAnsi="Times New Roman" w:cs="Times New Roman"/>
          <w:sz w:val="24"/>
          <w:szCs w:val="24"/>
        </w:rPr>
        <w:t>calculated as</w:t>
      </w:r>
      <w:r w:rsidR="00835D71" w:rsidRPr="00677E5E">
        <w:rPr>
          <w:rFonts w:ascii="Times New Roman" w:hAnsi="Times New Roman" w:cs="Times New Roman"/>
          <w:sz w:val="24"/>
          <w:szCs w:val="24"/>
        </w:rPr>
        <w:t xml:space="preserve"> the total number of cattle owned by the farmer as a proxy for the wealth</w:t>
      </w:r>
      <w:r w:rsidRPr="00677E5E">
        <w:rPr>
          <w:rFonts w:ascii="Times New Roman" w:hAnsi="Times New Roman" w:cs="Times New Roman"/>
          <w:sz w:val="24"/>
          <w:szCs w:val="24"/>
        </w:rPr>
        <w:t xml:space="preserve"> level</w:t>
      </w:r>
      <w:r w:rsidR="00835D71" w:rsidRPr="00677E5E">
        <w:rPr>
          <w:rFonts w:ascii="Times New Roman" w:hAnsi="Times New Roman" w:cs="Times New Roman"/>
          <w:sz w:val="24"/>
          <w:szCs w:val="24"/>
        </w:rPr>
        <w:t xml:space="preserve"> of</w:t>
      </w:r>
      <w:r w:rsidR="00AB4753" w:rsidRPr="00677E5E">
        <w:rPr>
          <w:rFonts w:ascii="Times New Roman" w:hAnsi="Times New Roman" w:cs="Times New Roman"/>
          <w:sz w:val="24"/>
          <w:szCs w:val="24"/>
        </w:rPr>
        <w:t xml:space="preserve"> the farmer</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Inclusion of this variable within our models </w:t>
      </w:r>
      <w:r w:rsidR="00AB4753" w:rsidRPr="00677E5E">
        <w:rPr>
          <w:rFonts w:ascii="Times New Roman" w:hAnsi="Times New Roman" w:cs="Times New Roman"/>
          <w:sz w:val="24"/>
          <w:szCs w:val="24"/>
        </w:rPr>
        <w:t>was important because it helped control for</w:t>
      </w:r>
      <w:r w:rsidR="00F15B58" w:rsidRPr="00677E5E">
        <w:rPr>
          <w:rFonts w:ascii="Times New Roman" w:hAnsi="Times New Roman" w:cs="Times New Roman"/>
          <w:sz w:val="24"/>
          <w:szCs w:val="24"/>
        </w:rPr>
        <w:t xml:space="preserve"> the correlation between farmer wealth and the need for adaptation rather than replication, as well as </w:t>
      </w:r>
      <w:r w:rsidR="00F14D07" w:rsidRPr="00677E5E">
        <w:rPr>
          <w:rFonts w:ascii="Times New Roman" w:hAnsi="Times New Roman" w:cs="Times New Roman"/>
          <w:sz w:val="24"/>
          <w:szCs w:val="24"/>
        </w:rPr>
        <w:t xml:space="preserve">for </w:t>
      </w:r>
      <w:r w:rsidR="00F15B58" w:rsidRPr="00677E5E">
        <w:rPr>
          <w:rFonts w:ascii="Times New Roman" w:hAnsi="Times New Roman" w:cs="Times New Roman"/>
          <w:sz w:val="24"/>
          <w:szCs w:val="24"/>
        </w:rPr>
        <w:t>a potential correlation between the amount of financial capital a farmer possessed and the potential quality of the adaptation</w:t>
      </w:r>
      <w:r w:rsidR="001517C7" w:rsidRPr="00677E5E">
        <w:rPr>
          <w:rFonts w:ascii="Times New Roman" w:hAnsi="Times New Roman" w:cs="Times New Roman"/>
          <w:sz w:val="24"/>
          <w:szCs w:val="24"/>
        </w:rPr>
        <w:t xml:space="preserve">. </w:t>
      </w:r>
      <w:r w:rsidR="00996E36" w:rsidRPr="00677E5E">
        <w:rPr>
          <w:rFonts w:ascii="Times New Roman" w:hAnsi="Times New Roman" w:cs="Times New Roman"/>
          <w:sz w:val="24"/>
          <w:szCs w:val="24"/>
        </w:rPr>
        <w:t xml:space="preserve">We also included a control for </w:t>
      </w:r>
      <w:r w:rsidR="00996E36" w:rsidRPr="00677E5E">
        <w:rPr>
          <w:rFonts w:ascii="Times New Roman" w:hAnsi="Times New Roman" w:cs="Times New Roman"/>
          <w:i/>
          <w:sz w:val="24"/>
          <w:szCs w:val="24"/>
        </w:rPr>
        <w:t>Baseline Utility</w:t>
      </w:r>
      <w:r w:rsidR="00F14D07" w:rsidRPr="00677E5E">
        <w:rPr>
          <w:rFonts w:ascii="Times New Roman" w:hAnsi="Times New Roman" w:cs="Times New Roman"/>
          <w:sz w:val="24"/>
          <w:szCs w:val="24"/>
        </w:rPr>
        <w:t>,</w:t>
      </w:r>
      <w:r w:rsidR="00996E36" w:rsidRPr="00677E5E">
        <w:rPr>
          <w:rFonts w:ascii="Times New Roman" w:hAnsi="Times New Roman" w:cs="Times New Roman"/>
          <w:sz w:val="24"/>
          <w:szCs w:val="24"/>
        </w:rPr>
        <w:t xml:space="preserve"> which was obtained from archival data possessed by </w:t>
      </w:r>
      <w:proofErr w:type="spellStart"/>
      <w:r w:rsidR="00996E36" w:rsidRPr="00677E5E">
        <w:rPr>
          <w:rFonts w:ascii="Times New Roman" w:hAnsi="Times New Roman" w:cs="Times New Roman"/>
          <w:sz w:val="24"/>
          <w:szCs w:val="24"/>
        </w:rPr>
        <w:t>Milktech</w:t>
      </w:r>
      <w:proofErr w:type="spellEnd"/>
      <w:r w:rsidR="00F15B58" w:rsidRPr="00677E5E">
        <w:rPr>
          <w:rFonts w:ascii="Times New Roman" w:hAnsi="Times New Roman" w:cs="Times New Roman"/>
          <w:sz w:val="24"/>
          <w:szCs w:val="24"/>
        </w:rPr>
        <w:t>.</w:t>
      </w:r>
      <w:r w:rsidR="00996E36" w:rsidRPr="00677E5E">
        <w:rPr>
          <w:rFonts w:ascii="Times New Roman" w:hAnsi="Times New Roman" w:cs="Times New Roman"/>
          <w:sz w:val="24"/>
          <w:szCs w:val="24"/>
        </w:rPr>
        <w:t xml:space="preserve"> </w:t>
      </w:r>
      <w:r w:rsidR="00812831">
        <w:rPr>
          <w:rFonts w:ascii="Times New Roman" w:hAnsi="Times New Roman" w:cs="Times New Roman"/>
          <w:sz w:val="24"/>
          <w:szCs w:val="24"/>
        </w:rPr>
        <w:t xml:space="preserve">Baseline utility is a measure of profitability of each farm prior to the implementation of the development project. </w:t>
      </w:r>
      <w:r w:rsidR="00996E36" w:rsidRPr="00677E5E">
        <w:rPr>
          <w:rFonts w:ascii="Times New Roman" w:hAnsi="Times New Roman" w:cs="Times New Roman"/>
          <w:sz w:val="24"/>
          <w:szCs w:val="24"/>
        </w:rPr>
        <w:t xml:space="preserve">When the development project began, </w:t>
      </w:r>
      <w:proofErr w:type="spellStart"/>
      <w:r w:rsidR="00996E36" w:rsidRPr="00677E5E">
        <w:rPr>
          <w:rFonts w:ascii="Times New Roman" w:hAnsi="Times New Roman" w:cs="Times New Roman"/>
          <w:sz w:val="24"/>
          <w:szCs w:val="24"/>
        </w:rPr>
        <w:t>Milktech</w:t>
      </w:r>
      <w:proofErr w:type="spellEnd"/>
      <w:r w:rsidR="00996E36" w:rsidRPr="00677E5E">
        <w:rPr>
          <w:rFonts w:ascii="Times New Roman" w:hAnsi="Times New Roman" w:cs="Times New Roman"/>
          <w:sz w:val="24"/>
          <w:szCs w:val="24"/>
        </w:rPr>
        <w:t xml:space="preserve"> had gathered production information for </w:t>
      </w:r>
      <w:r w:rsidR="00F14D07" w:rsidRPr="00677E5E">
        <w:rPr>
          <w:rFonts w:ascii="Times New Roman" w:hAnsi="Times New Roman" w:cs="Times New Roman"/>
          <w:sz w:val="24"/>
          <w:szCs w:val="24"/>
        </w:rPr>
        <w:t xml:space="preserve">all 1812 </w:t>
      </w:r>
      <w:r w:rsidR="00996E36" w:rsidRPr="00677E5E">
        <w:rPr>
          <w:rFonts w:ascii="Times New Roman" w:hAnsi="Times New Roman" w:cs="Times New Roman"/>
          <w:sz w:val="24"/>
          <w:szCs w:val="24"/>
        </w:rPr>
        <w:t>farmer</w:t>
      </w:r>
      <w:r w:rsidR="00F14D07" w:rsidRPr="00677E5E">
        <w:rPr>
          <w:rFonts w:ascii="Times New Roman" w:hAnsi="Times New Roman" w:cs="Times New Roman"/>
          <w:sz w:val="24"/>
          <w:szCs w:val="24"/>
        </w:rPr>
        <w:t>s</w:t>
      </w:r>
      <w:r w:rsidR="00996E36" w:rsidRPr="00677E5E">
        <w:rPr>
          <w:rFonts w:ascii="Times New Roman" w:hAnsi="Times New Roman" w:cs="Times New Roman"/>
          <w:sz w:val="24"/>
          <w:szCs w:val="24"/>
        </w:rPr>
        <w:t xml:space="preserve"> and estimated their daily profitability in </w:t>
      </w:r>
      <w:proofErr w:type="spellStart"/>
      <w:r w:rsidR="00996E36" w:rsidRPr="00677E5E">
        <w:rPr>
          <w:rFonts w:ascii="Times New Roman" w:hAnsi="Times New Roman" w:cs="Times New Roman"/>
          <w:sz w:val="24"/>
          <w:szCs w:val="24"/>
        </w:rPr>
        <w:t>Cordobas</w:t>
      </w:r>
      <w:proofErr w:type="spellEnd"/>
      <w:r w:rsidR="00996E36" w:rsidRPr="00677E5E">
        <w:rPr>
          <w:rFonts w:ascii="Times New Roman" w:hAnsi="Times New Roman" w:cs="Times New Roman"/>
          <w:sz w:val="24"/>
          <w:szCs w:val="24"/>
        </w:rPr>
        <w:t xml:space="preserve"> (at the time 1 US$ was equal to approximately 20 </w:t>
      </w:r>
      <w:proofErr w:type="spellStart"/>
      <w:r w:rsidR="00996E36" w:rsidRPr="00677E5E">
        <w:rPr>
          <w:rFonts w:ascii="Times New Roman" w:hAnsi="Times New Roman" w:cs="Times New Roman"/>
          <w:sz w:val="24"/>
          <w:szCs w:val="24"/>
        </w:rPr>
        <w:t>Cordobas</w:t>
      </w:r>
      <w:proofErr w:type="spellEnd"/>
      <w:r w:rsidR="00996E36" w:rsidRPr="00677E5E">
        <w:rPr>
          <w:rFonts w:ascii="Times New Roman" w:hAnsi="Times New Roman" w:cs="Times New Roman"/>
          <w:sz w:val="24"/>
          <w:szCs w:val="24"/>
        </w:rPr>
        <w:t>)</w:t>
      </w:r>
      <w:r w:rsidR="00812831">
        <w:rPr>
          <w:rFonts w:ascii="Times New Roman" w:hAnsi="Times New Roman" w:cs="Times New Roman"/>
          <w:sz w:val="24"/>
          <w:szCs w:val="24"/>
        </w:rPr>
        <w:t xml:space="preserve"> and used this information to calculate the measure ‘baseline utility’</w:t>
      </w:r>
      <w:r w:rsidR="001517C7" w:rsidRPr="00677E5E">
        <w:rPr>
          <w:rFonts w:ascii="Times New Roman" w:hAnsi="Times New Roman" w:cs="Times New Roman"/>
          <w:sz w:val="24"/>
          <w:szCs w:val="24"/>
        </w:rPr>
        <w:t xml:space="preserve">. </w:t>
      </w:r>
      <w:r w:rsidR="00812831">
        <w:rPr>
          <w:rFonts w:ascii="Times New Roman" w:hAnsi="Times New Roman" w:cs="Times New Roman"/>
          <w:sz w:val="24"/>
          <w:szCs w:val="24"/>
        </w:rPr>
        <w:t xml:space="preserve">We were able to collect baseline utility from archival data provided by </w:t>
      </w:r>
      <w:proofErr w:type="spellStart"/>
      <w:r w:rsidR="00812831">
        <w:rPr>
          <w:rFonts w:ascii="Times New Roman" w:hAnsi="Times New Roman" w:cs="Times New Roman"/>
          <w:sz w:val="24"/>
          <w:szCs w:val="24"/>
        </w:rPr>
        <w:t>Milktech</w:t>
      </w:r>
      <w:proofErr w:type="spellEnd"/>
      <w:r w:rsidR="00812831">
        <w:rPr>
          <w:rFonts w:ascii="Times New Roman" w:hAnsi="Times New Roman" w:cs="Times New Roman"/>
          <w:sz w:val="24"/>
          <w:szCs w:val="24"/>
        </w:rPr>
        <w:t xml:space="preserve"> and </w:t>
      </w:r>
      <w:r w:rsidR="00F15B58" w:rsidRPr="00677E5E">
        <w:rPr>
          <w:rFonts w:ascii="Times New Roman" w:hAnsi="Times New Roman" w:cs="Times New Roman"/>
          <w:sz w:val="24"/>
          <w:szCs w:val="24"/>
        </w:rPr>
        <w:t>w</w:t>
      </w:r>
      <w:r w:rsidR="00996E36" w:rsidRPr="00677E5E">
        <w:rPr>
          <w:rFonts w:ascii="Times New Roman" w:hAnsi="Times New Roman" w:cs="Times New Roman"/>
          <w:sz w:val="24"/>
          <w:szCs w:val="24"/>
        </w:rPr>
        <w:t xml:space="preserve">e included </w:t>
      </w:r>
      <w:r w:rsidR="00812831">
        <w:rPr>
          <w:rFonts w:ascii="Times New Roman" w:hAnsi="Times New Roman" w:cs="Times New Roman"/>
          <w:sz w:val="24"/>
          <w:szCs w:val="24"/>
        </w:rPr>
        <w:t xml:space="preserve">it </w:t>
      </w:r>
      <w:r w:rsidR="00996E36" w:rsidRPr="00677E5E">
        <w:rPr>
          <w:rFonts w:ascii="Times New Roman" w:hAnsi="Times New Roman" w:cs="Times New Roman"/>
          <w:sz w:val="24"/>
          <w:szCs w:val="24"/>
        </w:rPr>
        <w:t xml:space="preserve">as an additional control for the </w:t>
      </w:r>
      <w:r w:rsidR="00F15B58" w:rsidRPr="00677E5E">
        <w:rPr>
          <w:rFonts w:ascii="Times New Roman" w:hAnsi="Times New Roman" w:cs="Times New Roman"/>
          <w:sz w:val="24"/>
          <w:szCs w:val="24"/>
        </w:rPr>
        <w:t xml:space="preserve">a priori </w:t>
      </w:r>
      <w:r w:rsidR="00996E36" w:rsidRPr="00677E5E">
        <w:rPr>
          <w:rFonts w:ascii="Times New Roman" w:hAnsi="Times New Roman" w:cs="Times New Roman"/>
          <w:sz w:val="24"/>
          <w:szCs w:val="24"/>
        </w:rPr>
        <w:t xml:space="preserve">ability of producers to invest in new practices </w:t>
      </w:r>
      <w:r w:rsidR="00F15B58" w:rsidRPr="00677E5E">
        <w:rPr>
          <w:rFonts w:ascii="Times New Roman" w:hAnsi="Times New Roman" w:cs="Times New Roman"/>
          <w:sz w:val="24"/>
          <w:szCs w:val="24"/>
        </w:rPr>
        <w:t>at the beginning of the project</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A control was also included for whether or not the respondent had been designated as one of a handful of </w:t>
      </w:r>
      <w:r w:rsidR="00835D71" w:rsidRPr="00677E5E">
        <w:rPr>
          <w:rFonts w:ascii="Times New Roman" w:hAnsi="Times New Roman" w:cs="Times New Roman"/>
          <w:i/>
          <w:sz w:val="24"/>
          <w:szCs w:val="24"/>
        </w:rPr>
        <w:t>Group leader</w:t>
      </w:r>
      <w:r w:rsidRPr="00677E5E">
        <w:rPr>
          <w:rFonts w:ascii="Times New Roman" w:hAnsi="Times New Roman" w:cs="Times New Roman"/>
          <w:i/>
          <w:sz w:val="24"/>
          <w:szCs w:val="24"/>
        </w:rPr>
        <w:t>s</w:t>
      </w:r>
      <w:r w:rsidR="00835D71" w:rsidRPr="00677E5E">
        <w:rPr>
          <w:rFonts w:ascii="Times New Roman" w:hAnsi="Times New Roman" w:cs="Times New Roman"/>
          <w:sz w:val="24"/>
          <w:szCs w:val="24"/>
        </w:rPr>
        <w:t xml:space="preserve"> </w:t>
      </w:r>
      <w:r w:rsidRPr="00677E5E">
        <w:rPr>
          <w:rFonts w:ascii="Times New Roman" w:hAnsi="Times New Roman" w:cs="Times New Roman"/>
          <w:sz w:val="24"/>
          <w:szCs w:val="24"/>
        </w:rPr>
        <w:t>wh</w:t>
      </w:r>
      <w:r w:rsidR="00BA2680" w:rsidRPr="00677E5E">
        <w:rPr>
          <w:rFonts w:ascii="Times New Roman" w:hAnsi="Times New Roman" w:cs="Times New Roman"/>
          <w:sz w:val="24"/>
          <w:szCs w:val="24"/>
        </w:rPr>
        <w:t>o</w:t>
      </w:r>
      <w:r w:rsidRPr="00677E5E">
        <w:rPr>
          <w:rFonts w:ascii="Times New Roman" w:hAnsi="Times New Roman" w:cs="Times New Roman"/>
          <w:sz w:val="24"/>
          <w:szCs w:val="24"/>
        </w:rPr>
        <w:t xml:space="preserve"> would </w:t>
      </w:r>
      <w:r w:rsidR="00BA2680" w:rsidRPr="00677E5E">
        <w:rPr>
          <w:rFonts w:ascii="Times New Roman" w:hAnsi="Times New Roman" w:cs="Times New Roman"/>
          <w:sz w:val="24"/>
          <w:szCs w:val="24"/>
        </w:rPr>
        <w:t>have experienced</w:t>
      </w:r>
      <w:r w:rsidRPr="00677E5E">
        <w:rPr>
          <w:rFonts w:ascii="Times New Roman" w:hAnsi="Times New Roman" w:cs="Times New Roman"/>
          <w:sz w:val="24"/>
          <w:szCs w:val="24"/>
        </w:rPr>
        <w:t xml:space="preserve"> increased levels of social interaction </w:t>
      </w:r>
      <w:r w:rsidR="00BA2680" w:rsidRPr="00677E5E">
        <w:rPr>
          <w:rFonts w:ascii="Times New Roman" w:hAnsi="Times New Roman" w:cs="Times New Roman"/>
          <w:sz w:val="24"/>
          <w:szCs w:val="24"/>
        </w:rPr>
        <w:t xml:space="preserve">simply </w:t>
      </w:r>
      <w:r w:rsidRPr="00677E5E">
        <w:rPr>
          <w:rFonts w:ascii="Times New Roman" w:hAnsi="Times New Roman" w:cs="Times New Roman"/>
          <w:sz w:val="24"/>
          <w:szCs w:val="24"/>
        </w:rPr>
        <w:t>as a result of assuming this role</w:t>
      </w:r>
      <w:r w:rsidR="00835D71" w:rsidRPr="00677E5E">
        <w:rPr>
          <w:rFonts w:ascii="Times New Roman" w:hAnsi="Times New Roman" w:cs="Times New Roman"/>
          <w:sz w:val="24"/>
          <w:szCs w:val="24"/>
        </w:rPr>
        <w:t xml:space="preserve">. </w:t>
      </w:r>
      <w:proofErr w:type="gramStart"/>
      <w:r w:rsidR="00971243" w:rsidRPr="00677E5E">
        <w:rPr>
          <w:rFonts w:ascii="Times New Roman" w:hAnsi="Times New Roman" w:cs="Times New Roman"/>
          <w:i/>
          <w:sz w:val="24"/>
          <w:szCs w:val="24"/>
        </w:rPr>
        <w:t xml:space="preserve">Employees </w:t>
      </w:r>
      <w:r w:rsidR="00971243" w:rsidRPr="00677E5E">
        <w:rPr>
          <w:rFonts w:ascii="Times New Roman" w:hAnsi="Times New Roman" w:cs="Times New Roman"/>
          <w:sz w:val="24"/>
          <w:szCs w:val="24"/>
        </w:rPr>
        <w:t>was</w:t>
      </w:r>
      <w:proofErr w:type="gramEnd"/>
      <w:r w:rsidR="00971243" w:rsidRPr="00677E5E">
        <w:rPr>
          <w:rFonts w:ascii="Times New Roman" w:hAnsi="Times New Roman" w:cs="Times New Roman"/>
          <w:sz w:val="24"/>
          <w:szCs w:val="24"/>
        </w:rPr>
        <w:t xml:space="preserve"> a control for the number of paid employees on the farm and was included to help account for differences in the organizational size of the farms</w:t>
      </w:r>
      <w:r w:rsidR="00A1258F">
        <w:rPr>
          <w:rFonts w:ascii="Times New Roman" w:hAnsi="Times New Roman" w:cs="Times New Roman"/>
          <w:sz w:val="24"/>
          <w:szCs w:val="24"/>
        </w:rPr>
        <w:t xml:space="preserve">. </w:t>
      </w:r>
      <w:r w:rsidR="00BA2680" w:rsidRPr="00677E5E">
        <w:rPr>
          <w:rFonts w:ascii="Times New Roman" w:hAnsi="Times New Roman" w:cs="Times New Roman"/>
          <w:sz w:val="24"/>
          <w:szCs w:val="24"/>
        </w:rPr>
        <w:t xml:space="preserve">Finally, </w:t>
      </w:r>
      <w:r w:rsidR="00113721" w:rsidRPr="00677E5E">
        <w:rPr>
          <w:rFonts w:ascii="Times New Roman" w:hAnsi="Times New Roman" w:cs="Times New Roman"/>
          <w:i/>
          <w:sz w:val="24"/>
          <w:szCs w:val="24"/>
        </w:rPr>
        <w:t>Farm size</w:t>
      </w:r>
      <w:r w:rsidR="00113721" w:rsidRPr="00677E5E">
        <w:rPr>
          <w:rFonts w:ascii="Times New Roman" w:hAnsi="Times New Roman" w:cs="Times New Roman"/>
          <w:sz w:val="24"/>
          <w:szCs w:val="24"/>
        </w:rPr>
        <w:t xml:space="preserve"> </w:t>
      </w:r>
      <w:r w:rsidR="00996E36" w:rsidRPr="00677E5E">
        <w:rPr>
          <w:rFonts w:ascii="Times New Roman" w:hAnsi="Times New Roman" w:cs="Times New Roman"/>
          <w:sz w:val="24"/>
          <w:szCs w:val="24"/>
        </w:rPr>
        <w:t xml:space="preserve">was a </w:t>
      </w:r>
      <w:r w:rsidR="00113721" w:rsidRPr="00677E5E">
        <w:rPr>
          <w:rFonts w:ascii="Times New Roman" w:hAnsi="Times New Roman" w:cs="Times New Roman"/>
          <w:sz w:val="24"/>
          <w:szCs w:val="24"/>
        </w:rPr>
        <w:t>measure</w:t>
      </w:r>
      <w:r w:rsidR="00996E36" w:rsidRPr="00677E5E">
        <w:rPr>
          <w:rFonts w:ascii="Times New Roman" w:hAnsi="Times New Roman" w:cs="Times New Roman"/>
          <w:sz w:val="24"/>
          <w:szCs w:val="24"/>
        </w:rPr>
        <w:t xml:space="preserve"> included to account for differences in the</w:t>
      </w:r>
      <w:r w:rsidR="00113721" w:rsidRPr="00677E5E">
        <w:rPr>
          <w:rFonts w:ascii="Times New Roman" w:hAnsi="Times New Roman" w:cs="Times New Roman"/>
          <w:sz w:val="24"/>
          <w:szCs w:val="24"/>
        </w:rPr>
        <w:t xml:space="preserve"> number of </w:t>
      </w:r>
      <w:proofErr w:type="spellStart"/>
      <w:r w:rsidR="00113721" w:rsidRPr="00677E5E">
        <w:rPr>
          <w:rFonts w:ascii="Times New Roman" w:hAnsi="Times New Roman" w:cs="Times New Roman"/>
          <w:sz w:val="24"/>
          <w:szCs w:val="24"/>
        </w:rPr>
        <w:t>manzanas</w:t>
      </w:r>
      <w:proofErr w:type="spellEnd"/>
      <w:r w:rsidR="00113721" w:rsidRPr="00677E5E">
        <w:rPr>
          <w:rFonts w:ascii="Times New Roman" w:hAnsi="Times New Roman" w:cs="Times New Roman"/>
          <w:sz w:val="24"/>
          <w:szCs w:val="24"/>
        </w:rPr>
        <w:t xml:space="preserve"> (</w:t>
      </w:r>
      <w:r w:rsidR="000E2885" w:rsidRPr="00677E5E">
        <w:rPr>
          <w:rFonts w:ascii="Times New Roman" w:hAnsi="Times New Roman" w:cs="Times New Roman"/>
          <w:sz w:val="24"/>
          <w:szCs w:val="24"/>
        </w:rPr>
        <w:t xml:space="preserve">one </w:t>
      </w:r>
      <w:proofErr w:type="spellStart"/>
      <w:r w:rsidR="000E2885" w:rsidRPr="00677E5E">
        <w:rPr>
          <w:rFonts w:ascii="Times New Roman" w:hAnsi="Times New Roman" w:cs="Times New Roman"/>
          <w:sz w:val="24"/>
          <w:szCs w:val="24"/>
        </w:rPr>
        <w:t>manzana</w:t>
      </w:r>
      <w:proofErr w:type="spellEnd"/>
      <w:r w:rsidR="000E2885" w:rsidRPr="00677E5E">
        <w:rPr>
          <w:rFonts w:ascii="Times New Roman" w:hAnsi="Times New Roman" w:cs="Times New Roman"/>
          <w:sz w:val="24"/>
          <w:szCs w:val="24"/>
        </w:rPr>
        <w:t xml:space="preserve"> is approximately 1.73</w:t>
      </w:r>
      <w:r w:rsidR="00113721" w:rsidRPr="00677E5E">
        <w:rPr>
          <w:rFonts w:ascii="Times New Roman" w:hAnsi="Times New Roman" w:cs="Times New Roman"/>
          <w:sz w:val="24"/>
          <w:szCs w:val="24"/>
        </w:rPr>
        <w:t xml:space="preserve"> acres) </w:t>
      </w:r>
      <w:r w:rsidR="00F14D07" w:rsidRPr="00677E5E">
        <w:rPr>
          <w:rFonts w:ascii="Times New Roman" w:hAnsi="Times New Roman" w:cs="Times New Roman"/>
          <w:sz w:val="24"/>
          <w:szCs w:val="24"/>
        </w:rPr>
        <w:t xml:space="preserve">for </w:t>
      </w:r>
      <w:r w:rsidR="00113721" w:rsidRPr="00677E5E">
        <w:rPr>
          <w:rFonts w:ascii="Times New Roman" w:hAnsi="Times New Roman" w:cs="Times New Roman"/>
          <w:sz w:val="24"/>
          <w:szCs w:val="24"/>
        </w:rPr>
        <w:t>each farm</w:t>
      </w:r>
      <w:r w:rsidR="00996E36" w:rsidRPr="00677E5E">
        <w:rPr>
          <w:rFonts w:ascii="Times New Roman" w:hAnsi="Times New Roman" w:cs="Times New Roman"/>
          <w:sz w:val="24"/>
          <w:szCs w:val="24"/>
        </w:rPr>
        <w:t xml:space="preserve">, which may have affected </w:t>
      </w:r>
      <w:r w:rsidR="00F14D07" w:rsidRPr="00677E5E">
        <w:rPr>
          <w:rFonts w:ascii="Times New Roman" w:hAnsi="Times New Roman" w:cs="Times New Roman"/>
          <w:sz w:val="24"/>
          <w:szCs w:val="24"/>
        </w:rPr>
        <w:t xml:space="preserve">farmers’ </w:t>
      </w:r>
      <w:r w:rsidR="00BA2680" w:rsidRPr="00677E5E">
        <w:rPr>
          <w:rFonts w:ascii="Times New Roman" w:hAnsi="Times New Roman" w:cs="Times New Roman"/>
          <w:sz w:val="24"/>
          <w:szCs w:val="24"/>
        </w:rPr>
        <w:t xml:space="preserve">physical </w:t>
      </w:r>
      <w:r w:rsidR="00996E36" w:rsidRPr="00677E5E">
        <w:rPr>
          <w:rFonts w:ascii="Times New Roman" w:hAnsi="Times New Roman" w:cs="Times New Roman"/>
          <w:sz w:val="24"/>
          <w:szCs w:val="24"/>
        </w:rPr>
        <w:t>ability to implement some of the practices as prescribed by the template</w:t>
      </w:r>
      <w:r w:rsidR="001517C7" w:rsidRPr="00677E5E">
        <w:rPr>
          <w:rFonts w:ascii="Times New Roman" w:hAnsi="Times New Roman" w:cs="Times New Roman"/>
          <w:sz w:val="24"/>
          <w:szCs w:val="24"/>
        </w:rPr>
        <w:t xml:space="preserve">. </w:t>
      </w:r>
    </w:p>
    <w:p w:rsidR="00407D64" w:rsidRPr="00677E5E" w:rsidRDefault="00407D64" w:rsidP="003C0522">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ANALYSIS AND RESULTS</w:t>
      </w:r>
    </w:p>
    <w:p w:rsidR="00407D64" w:rsidRPr="00677E5E" w:rsidRDefault="00407D64" w:rsidP="00407D64">
      <w:pPr>
        <w:spacing w:line="480" w:lineRule="auto"/>
        <w:rPr>
          <w:rFonts w:ascii="Times New Roman" w:hAnsi="Times New Roman" w:cs="Times New Roman"/>
          <w:sz w:val="24"/>
          <w:szCs w:val="24"/>
        </w:rPr>
      </w:pPr>
      <w:r w:rsidRPr="00677E5E">
        <w:rPr>
          <w:rFonts w:ascii="Times New Roman" w:hAnsi="Times New Roman" w:cs="Times New Roman"/>
          <w:sz w:val="24"/>
          <w:szCs w:val="24"/>
        </w:rPr>
        <w:t>To statistically test our hypotheses, we used ordinary least squares regression with a robust variance estimator</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The regression models were estimated using Stata version 11</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 models </w:t>
      </w:r>
      <w:r w:rsidRPr="00677E5E">
        <w:rPr>
          <w:rFonts w:ascii="Times New Roman" w:hAnsi="Times New Roman" w:cs="Times New Roman"/>
          <w:sz w:val="24"/>
          <w:szCs w:val="24"/>
        </w:rPr>
        <w:lastRenderedPageBreak/>
        <w:t xml:space="preserve">included the dependent variable </w:t>
      </w:r>
      <w:r w:rsidRPr="00677E5E">
        <w:rPr>
          <w:rFonts w:ascii="Times New Roman" w:hAnsi="Times New Roman" w:cs="Times New Roman"/>
          <w:i/>
          <w:sz w:val="24"/>
          <w:szCs w:val="24"/>
        </w:rPr>
        <w:t>performance</w:t>
      </w:r>
      <w:r w:rsidRPr="00677E5E">
        <w:rPr>
          <w:rFonts w:ascii="Times New Roman" w:hAnsi="Times New Roman" w:cs="Times New Roman"/>
          <w:sz w:val="24"/>
          <w:szCs w:val="24"/>
        </w:rPr>
        <w:t xml:space="preserve"> and the independen</w:t>
      </w:r>
      <w:r w:rsidR="00AF11CA" w:rsidRPr="00677E5E">
        <w:rPr>
          <w:rFonts w:ascii="Times New Roman" w:hAnsi="Times New Roman" w:cs="Times New Roman"/>
          <w:sz w:val="24"/>
          <w:szCs w:val="24"/>
        </w:rPr>
        <w:t>t</w:t>
      </w:r>
      <w:r w:rsidR="00B3726A" w:rsidRPr="00677E5E">
        <w:rPr>
          <w:rFonts w:ascii="Times New Roman" w:hAnsi="Times New Roman" w:cs="Times New Roman"/>
          <w:sz w:val="24"/>
          <w:szCs w:val="24"/>
        </w:rPr>
        <w:t xml:space="preserve"> variables </w:t>
      </w:r>
      <w:r w:rsidR="0026327C" w:rsidRPr="00677E5E">
        <w:rPr>
          <w:rFonts w:ascii="Times New Roman" w:hAnsi="Times New Roman" w:cs="Times New Roman"/>
          <w:sz w:val="24"/>
          <w:szCs w:val="24"/>
        </w:rPr>
        <w:t xml:space="preserve">outlined </w:t>
      </w:r>
      <w:r w:rsidR="00B3726A" w:rsidRPr="00677E5E">
        <w:rPr>
          <w:rFonts w:ascii="Times New Roman" w:hAnsi="Times New Roman" w:cs="Times New Roman"/>
          <w:sz w:val="24"/>
          <w:szCs w:val="24"/>
        </w:rPr>
        <w:t xml:space="preserve">in Table </w:t>
      </w:r>
      <w:r w:rsidR="0086504C" w:rsidRPr="00677E5E">
        <w:rPr>
          <w:rFonts w:ascii="Times New Roman" w:hAnsi="Times New Roman" w:cs="Times New Roman"/>
          <w:sz w:val="24"/>
          <w:szCs w:val="24"/>
        </w:rPr>
        <w:t>2</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One potential concern in estimating the regression models was a potential lack of independence for </w:t>
      </w:r>
      <w:r w:rsidR="00165489" w:rsidRPr="00677E5E">
        <w:rPr>
          <w:rFonts w:ascii="Times New Roman" w:hAnsi="Times New Roman" w:cs="Times New Roman"/>
          <w:sz w:val="24"/>
          <w:szCs w:val="24"/>
        </w:rPr>
        <w:t xml:space="preserve">observations </w:t>
      </w:r>
      <w:r w:rsidRPr="00677E5E">
        <w:rPr>
          <w:rFonts w:ascii="Times New Roman" w:hAnsi="Times New Roman" w:cs="Times New Roman"/>
          <w:sz w:val="24"/>
          <w:szCs w:val="24"/>
        </w:rPr>
        <w:t>from farms in the same geographic cluster</w:t>
      </w:r>
      <w:r w:rsidR="0026327C" w:rsidRPr="00677E5E">
        <w:rPr>
          <w:rFonts w:ascii="Times New Roman" w:hAnsi="Times New Roman" w:cs="Times New Roman"/>
          <w:sz w:val="24"/>
          <w:szCs w:val="24"/>
        </w:rPr>
        <w:t xml:space="preserve"> </w:t>
      </w:r>
      <w:r w:rsidR="00E62063" w:rsidRPr="00677E5E">
        <w:rPr>
          <w:rFonts w:ascii="Times New Roman" w:hAnsi="Times New Roman" w:cs="Times New Roman"/>
          <w:sz w:val="24"/>
          <w:szCs w:val="24"/>
        </w:rPr>
        <w:t>that</w:t>
      </w:r>
      <w:r w:rsidR="0026327C" w:rsidRPr="00677E5E">
        <w:rPr>
          <w:rFonts w:ascii="Times New Roman" w:hAnsi="Times New Roman" w:cs="Times New Roman"/>
          <w:sz w:val="24"/>
          <w:szCs w:val="24"/>
        </w:rPr>
        <w:t xml:space="preserve"> may be subject to a host of group effects</w:t>
      </w:r>
      <w:r w:rsidR="001517C7" w:rsidRPr="00677E5E">
        <w:rPr>
          <w:rFonts w:ascii="Times New Roman" w:hAnsi="Times New Roman" w:cs="Times New Roman"/>
          <w:sz w:val="24"/>
          <w:szCs w:val="24"/>
        </w:rPr>
        <w:t>.</w:t>
      </w:r>
      <w:r w:rsidR="00651FB0"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In order to account for the </w:t>
      </w:r>
      <w:r w:rsidR="0026327C" w:rsidRPr="00677E5E">
        <w:rPr>
          <w:rFonts w:ascii="Times New Roman" w:hAnsi="Times New Roman" w:cs="Times New Roman"/>
          <w:sz w:val="24"/>
          <w:szCs w:val="24"/>
        </w:rPr>
        <w:t xml:space="preserve">potential </w:t>
      </w:r>
      <w:r w:rsidRPr="00677E5E">
        <w:rPr>
          <w:rFonts w:ascii="Times New Roman" w:hAnsi="Times New Roman" w:cs="Times New Roman"/>
          <w:sz w:val="24"/>
          <w:szCs w:val="24"/>
        </w:rPr>
        <w:t xml:space="preserve">correlation of the error terms for farms within the same </w:t>
      </w:r>
      <w:r w:rsidR="0026327C" w:rsidRPr="00677E5E">
        <w:rPr>
          <w:rFonts w:ascii="Times New Roman" w:hAnsi="Times New Roman" w:cs="Times New Roman"/>
          <w:sz w:val="24"/>
          <w:szCs w:val="24"/>
        </w:rPr>
        <w:t>geographic cluster</w:t>
      </w:r>
      <w:r w:rsidRPr="00677E5E">
        <w:rPr>
          <w:rFonts w:ascii="Times New Roman" w:hAnsi="Times New Roman" w:cs="Times New Roman"/>
          <w:sz w:val="24"/>
          <w:szCs w:val="24"/>
        </w:rPr>
        <w:t xml:space="preserve">, we used a robust variance estimator </w:t>
      </w:r>
      <w:r w:rsidR="0026327C" w:rsidRPr="00677E5E">
        <w:rPr>
          <w:rFonts w:ascii="Times New Roman" w:hAnsi="Times New Roman" w:cs="Times New Roman"/>
          <w:sz w:val="24"/>
          <w:szCs w:val="24"/>
        </w:rPr>
        <w:t xml:space="preserve">(“cluster”) </w:t>
      </w:r>
      <w:r w:rsidRPr="00677E5E">
        <w:rPr>
          <w:rFonts w:ascii="Times New Roman" w:hAnsi="Times New Roman" w:cs="Times New Roman"/>
          <w:sz w:val="24"/>
          <w:szCs w:val="24"/>
        </w:rPr>
        <w:t>in our models (Huber 1967; White 1980, 1982)</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This technique accounts for the within-group correlation of error terms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An alternative option for </w:t>
      </w:r>
      <w:r w:rsidR="0026327C" w:rsidRPr="00677E5E">
        <w:rPr>
          <w:rFonts w:ascii="Times New Roman" w:hAnsi="Times New Roman" w:cs="Times New Roman"/>
          <w:sz w:val="24"/>
          <w:szCs w:val="24"/>
        </w:rPr>
        <w:t xml:space="preserve">addressing potential interdependence </w:t>
      </w:r>
      <w:r w:rsidRPr="00677E5E">
        <w:rPr>
          <w:rFonts w:ascii="Times New Roman" w:hAnsi="Times New Roman" w:cs="Times New Roman"/>
          <w:sz w:val="24"/>
          <w:szCs w:val="24"/>
        </w:rPr>
        <w:t xml:space="preserve">would have been to include </w:t>
      </w:r>
      <w:r w:rsidR="008875A0" w:rsidRPr="00677E5E">
        <w:rPr>
          <w:rFonts w:ascii="Times New Roman" w:hAnsi="Times New Roman" w:cs="Times New Roman"/>
          <w:sz w:val="24"/>
          <w:szCs w:val="24"/>
        </w:rPr>
        <w:t xml:space="preserve">a fixed effect for geographic </w:t>
      </w:r>
      <w:r w:rsidR="0026327C" w:rsidRPr="00677E5E">
        <w:rPr>
          <w:rFonts w:ascii="Times New Roman" w:hAnsi="Times New Roman" w:cs="Times New Roman"/>
          <w:sz w:val="24"/>
          <w:szCs w:val="24"/>
        </w:rPr>
        <w:t>cluster</w:t>
      </w:r>
      <w:r w:rsidRPr="00677E5E">
        <w:rPr>
          <w:rFonts w:ascii="Times New Roman" w:hAnsi="Times New Roman" w:cs="Times New Roman"/>
          <w:sz w:val="24"/>
          <w:szCs w:val="24"/>
        </w:rPr>
        <w:t xml:space="preserve"> in our models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We ran this analysis as a robustness check</w:t>
      </w:r>
      <w:r w:rsidR="00A748B7" w:rsidRPr="00677E5E">
        <w:rPr>
          <w:rFonts w:ascii="Times New Roman" w:hAnsi="Times New Roman" w:cs="Times New Roman"/>
          <w:sz w:val="24"/>
          <w:szCs w:val="24"/>
        </w:rPr>
        <w:t>,</w:t>
      </w:r>
      <w:r w:rsidRPr="00677E5E">
        <w:rPr>
          <w:rFonts w:ascii="Times New Roman" w:hAnsi="Times New Roman" w:cs="Times New Roman"/>
          <w:sz w:val="24"/>
          <w:szCs w:val="24"/>
        </w:rPr>
        <w:t xml:space="preserve"> and the results were not qualitatively different from the analysis presented here</w:t>
      </w:r>
      <w:r w:rsidR="0026327C" w:rsidRPr="00677E5E">
        <w:rPr>
          <w:rFonts w:ascii="Times New Roman" w:hAnsi="Times New Roman" w:cs="Times New Roman"/>
          <w:sz w:val="24"/>
          <w:szCs w:val="24"/>
        </w:rPr>
        <w:t>in</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p>
    <w:p w:rsidR="003D4AD7" w:rsidRPr="00677E5E" w:rsidRDefault="003D4AD7" w:rsidP="003D4AD7">
      <w:pPr>
        <w:spacing w:line="48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3D4AD7" w:rsidRPr="00677E5E" w:rsidRDefault="003D4AD7" w:rsidP="003D4AD7">
      <w:pPr>
        <w:spacing w:line="240" w:lineRule="auto"/>
        <w:jc w:val="center"/>
        <w:rPr>
          <w:rFonts w:ascii="Times New Roman" w:hAnsi="Times New Roman" w:cs="Times New Roman"/>
          <w:b/>
          <w:sz w:val="24"/>
          <w:szCs w:val="24"/>
        </w:rPr>
      </w:pPr>
      <w:r w:rsidRPr="00677E5E">
        <w:rPr>
          <w:rFonts w:ascii="Times New Roman" w:hAnsi="Times New Roman" w:cs="Times New Roman"/>
          <w:b/>
          <w:sz w:val="24"/>
          <w:szCs w:val="24"/>
        </w:rPr>
        <w:t xml:space="preserve">Insert Table </w:t>
      </w:r>
      <w:r w:rsidR="0086504C" w:rsidRPr="00677E5E">
        <w:rPr>
          <w:rFonts w:ascii="Times New Roman" w:hAnsi="Times New Roman" w:cs="Times New Roman"/>
          <w:b/>
          <w:sz w:val="24"/>
          <w:szCs w:val="24"/>
        </w:rPr>
        <w:t>1</w:t>
      </w:r>
      <w:r w:rsidRPr="00677E5E">
        <w:rPr>
          <w:rFonts w:ascii="Times New Roman" w:hAnsi="Times New Roman" w:cs="Times New Roman"/>
          <w:b/>
          <w:sz w:val="24"/>
          <w:szCs w:val="24"/>
        </w:rPr>
        <w:t>a about here</w:t>
      </w:r>
    </w:p>
    <w:p w:rsidR="003D4AD7" w:rsidRPr="00677E5E" w:rsidRDefault="003D4AD7" w:rsidP="003D4AD7">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3D4AD7" w:rsidRPr="00677E5E" w:rsidRDefault="003D4AD7" w:rsidP="003D4AD7">
      <w:pPr>
        <w:spacing w:line="240" w:lineRule="auto"/>
        <w:jc w:val="center"/>
        <w:rPr>
          <w:rFonts w:ascii="Times New Roman" w:hAnsi="Times New Roman" w:cs="Times New Roman"/>
          <w:sz w:val="24"/>
          <w:szCs w:val="24"/>
        </w:rPr>
      </w:pPr>
    </w:p>
    <w:p w:rsidR="003D4AD7" w:rsidRPr="00677E5E" w:rsidRDefault="003D4AD7" w:rsidP="003D4AD7">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3D4AD7" w:rsidRPr="00677E5E" w:rsidRDefault="003D4AD7" w:rsidP="003D4AD7">
      <w:pPr>
        <w:spacing w:line="240" w:lineRule="auto"/>
        <w:jc w:val="center"/>
        <w:rPr>
          <w:rFonts w:ascii="Times New Roman" w:hAnsi="Times New Roman" w:cs="Times New Roman"/>
          <w:sz w:val="24"/>
          <w:szCs w:val="24"/>
        </w:rPr>
      </w:pPr>
    </w:p>
    <w:p w:rsidR="003D4AD7" w:rsidRPr="00677E5E" w:rsidRDefault="003D4AD7" w:rsidP="003D4AD7">
      <w:pPr>
        <w:spacing w:line="240" w:lineRule="auto"/>
        <w:jc w:val="center"/>
        <w:rPr>
          <w:rFonts w:ascii="Times New Roman" w:hAnsi="Times New Roman" w:cs="Times New Roman"/>
          <w:b/>
          <w:sz w:val="24"/>
          <w:szCs w:val="24"/>
        </w:rPr>
      </w:pPr>
      <w:r w:rsidRPr="00677E5E">
        <w:rPr>
          <w:rFonts w:ascii="Times New Roman" w:hAnsi="Times New Roman" w:cs="Times New Roman"/>
          <w:b/>
          <w:sz w:val="24"/>
          <w:szCs w:val="24"/>
        </w:rPr>
        <w:t xml:space="preserve">Insert Table </w:t>
      </w:r>
      <w:r w:rsidR="0086504C" w:rsidRPr="00677E5E">
        <w:rPr>
          <w:rFonts w:ascii="Times New Roman" w:hAnsi="Times New Roman" w:cs="Times New Roman"/>
          <w:b/>
          <w:sz w:val="24"/>
          <w:szCs w:val="24"/>
        </w:rPr>
        <w:t>1</w:t>
      </w:r>
      <w:r w:rsidRPr="00677E5E">
        <w:rPr>
          <w:rFonts w:ascii="Times New Roman" w:hAnsi="Times New Roman" w:cs="Times New Roman"/>
          <w:b/>
          <w:sz w:val="24"/>
          <w:szCs w:val="24"/>
        </w:rPr>
        <w:t>b about here</w:t>
      </w:r>
    </w:p>
    <w:p w:rsidR="003D4AD7" w:rsidRPr="00677E5E" w:rsidRDefault="003D4AD7" w:rsidP="003D4AD7">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407D64" w:rsidRPr="00677E5E" w:rsidRDefault="00B3726A" w:rsidP="007A26A6">
      <w:pPr>
        <w:spacing w:before="240" w:line="480" w:lineRule="auto"/>
        <w:rPr>
          <w:rFonts w:ascii="Times New Roman" w:hAnsi="Times New Roman" w:cs="Times New Roman"/>
          <w:sz w:val="24"/>
          <w:szCs w:val="24"/>
        </w:rPr>
      </w:pPr>
      <w:r w:rsidRPr="00677E5E">
        <w:rPr>
          <w:rFonts w:ascii="Times New Roman" w:hAnsi="Times New Roman" w:cs="Times New Roman"/>
          <w:sz w:val="24"/>
          <w:szCs w:val="24"/>
        </w:rPr>
        <w:tab/>
        <w:t xml:space="preserve">Table </w:t>
      </w:r>
      <w:r w:rsidR="0086504C" w:rsidRPr="00677E5E">
        <w:rPr>
          <w:rFonts w:ascii="Times New Roman" w:hAnsi="Times New Roman" w:cs="Times New Roman"/>
          <w:sz w:val="24"/>
          <w:szCs w:val="24"/>
        </w:rPr>
        <w:t>1</w:t>
      </w:r>
      <w:r w:rsidR="00407D64" w:rsidRPr="00677E5E">
        <w:rPr>
          <w:rFonts w:ascii="Times New Roman" w:hAnsi="Times New Roman" w:cs="Times New Roman"/>
          <w:sz w:val="24"/>
          <w:szCs w:val="24"/>
        </w:rPr>
        <w:t xml:space="preserve">a provides the means, standard deviations and minimum and maximum values for each variable, and Table </w:t>
      </w:r>
      <w:r w:rsidR="0086504C" w:rsidRPr="00677E5E">
        <w:rPr>
          <w:rFonts w:ascii="Times New Roman" w:hAnsi="Times New Roman" w:cs="Times New Roman"/>
          <w:sz w:val="24"/>
          <w:szCs w:val="24"/>
        </w:rPr>
        <w:t>1</w:t>
      </w:r>
      <w:r w:rsidR="00407D64" w:rsidRPr="00677E5E">
        <w:rPr>
          <w:rFonts w:ascii="Times New Roman" w:hAnsi="Times New Roman" w:cs="Times New Roman"/>
          <w:sz w:val="24"/>
          <w:szCs w:val="24"/>
        </w:rPr>
        <w:t>b shows the correlations between variables</w:t>
      </w:r>
      <w:r w:rsidR="001517C7" w:rsidRPr="00677E5E">
        <w:rPr>
          <w:rFonts w:ascii="Times New Roman" w:hAnsi="Times New Roman" w:cs="Times New Roman"/>
          <w:sz w:val="24"/>
          <w:szCs w:val="24"/>
        </w:rPr>
        <w:t xml:space="preserve">. </w:t>
      </w:r>
      <w:r w:rsidR="00407D64" w:rsidRPr="00677E5E">
        <w:rPr>
          <w:rFonts w:ascii="Times New Roman" w:hAnsi="Times New Roman" w:cs="Times New Roman"/>
          <w:sz w:val="24"/>
          <w:szCs w:val="24"/>
        </w:rPr>
        <w:t xml:space="preserve">To reduce potential problems with </w:t>
      </w:r>
      <w:proofErr w:type="spellStart"/>
      <w:r w:rsidR="00407D64" w:rsidRPr="00677E5E">
        <w:rPr>
          <w:rFonts w:ascii="Times New Roman" w:hAnsi="Times New Roman" w:cs="Times New Roman"/>
          <w:sz w:val="24"/>
          <w:szCs w:val="24"/>
        </w:rPr>
        <w:t>multicollinearity</w:t>
      </w:r>
      <w:proofErr w:type="spellEnd"/>
      <w:r w:rsidR="00407D64" w:rsidRPr="00677E5E">
        <w:rPr>
          <w:rFonts w:ascii="Times New Roman" w:hAnsi="Times New Roman" w:cs="Times New Roman"/>
          <w:sz w:val="24"/>
          <w:szCs w:val="24"/>
        </w:rPr>
        <w:t>, we centered all variables prior to creating the interaction</w:t>
      </w:r>
      <w:r w:rsidR="00EC7CAC" w:rsidRPr="00677E5E">
        <w:rPr>
          <w:rFonts w:ascii="Times New Roman" w:hAnsi="Times New Roman" w:cs="Times New Roman"/>
          <w:sz w:val="24"/>
          <w:szCs w:val="24"/>
        </w:rPr>
        <w:t xml:space="preserve"> term</w:t>
      </w:r>
      <w:r w:rsidR="00407D64" w:rsidRPr="00677E5E">
        <w:rPr>
          <w:rFonts w:ascii="Times New Roman" w:hAnsi="Times New Roman" w:cs="Times New Roman"/>
          <w:sz w:val="24"/>
          <w:szCs w:val="24"/>
        </w:rPr>
        <w:t>s</w:t>
      </w:r>
      <w:r w:rsidR="001517C7" w:rsidRPr="00677E5E">
        <w:rPr>
          <w:rFonts w:ascii="Times New Roman" w:hAnsi="Times New Roman" w:cs="Times New Roman"/>
          <w:sz w:val="24"/>
          <w:szCs w:val="24"/>
        </w:rPr>
        <w:t xml:space="preserve">. </w:t>
      </w:r>
      <w:r w:rsidR="00407D64" w:rsidRPr="00677E5E">
        <w:rPr>
          <w:rFonts w:ascii="Times New Roman" w:hAnsi="Times New Roman" w:cs="Times New Roman"/>
          <w:sz w:val="24"/>
          <w:szCs w:val="24"/>
        </w:rPr>
        <w:t xml:space="preserve">A post-hoc analysis of the variance inflation factors showed that </w:t>
      </w:r>
      <w:proofErr w:type="spellStart"/>
      <w:r w:rsidR="00407D64" w:rsidRPr="00677E5E">
        <w:rPr>
          <w:rFonts w:ascii="Times New Roman" w:hAnsi="Times New Roman" w:cs="Times New Roman"/>
          <w:sz w:val="24"/>
          <w:szCs w:val="24"/>
        </w:rPr>
        <w:t>multicollinearity</w:t>
      </w:r>
      <w:proofErr w:type="spellEnd"/>
      <w:r w:rsidR="00407D64" w:rsidRPr="00677E5E">
        <w:rPr>
          <w:rFonts w:ascii="Times New Roman" w:hAnsi="Times New Roman" w:cs="Times New Roman"/>
          <w:sz w:val="24"/>
          <w:szCs w:val="24"/>
        </w:rPr>
        <w:t xml:space="preserve"> was not a significant </w:t>
      </w:r>
      <w:r w:rsidR="00EC7CAC" w:rsidRPr="00677E5E">
        <w:rPr>
          <w:rFonts w:ascii="Times New Roman" w:hAnsi="Times New Roman" w:cs="Times New Roman"/>
          <w:sz w:val="24"/>
          <w:szCs w:val="24"/>
        </w:rPr>
        <w:t>concern</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Model 1, </w:t>
      </w:r>
      <w:r w:rsidR="00917D2A" w:rsidRPr="00677E5E">
        <w:rPr>
          <w:rFonts w:ascii="Times New Roman" w:hAnsi="Times New Roman" w:cs="Times New Roman"/>
          <w:sz w:val="24"/>
          <w:szCs w:val="24"/>
        </w:rPr>
        <w:t>illustrated</w:t>
      </w:r>
      <w:r w:rsidRPr="00677E5E">
        <w:rPr>
          <w:rFonts w:ascii="Times New Roman" w:hAnsi="Times New Roman" w:cs="Times New Roman"/>
          <w:sz w:val="24"/>
          <w:szCs w:val="24"/>
        </w:rPr>
        <w:t xml:space="preserve"> in Table </w:t>
      </w:r>
      <w:r w:rsidR="0086504C" w:rsidRPr="00677E5E">
        <w:rPr>
          <w:rFonts w:ascii="Times New Roman" w:hAnsi="Times New Roman" w:cs="Times New Roman"/>
          <w:sz w:val="24"/>
          <w:szCs w:val="24"/>
        </w:rPr>
        <w:t>2</w:t>
      </w:r>
      <w:r w:rsidR="00407D64" w:rsidRPr="00677E5E">
        <w:rPr>
          <w:rFonts w:ascii="Times New Roman" w:hAnsi="Times New Roman" w:cs="Times New Roman"/>
          <w:sz w:val="24"/>
          <w:szCs w:val="24"/>
        </w:rPr>
        <w:t xml:space="preserve">, includes all </w:t>
      </w:r>
      <w:r w:rsidR="00917D2A" w:rsidRPr="00677E5E">
        <w:rPr>
          <w:rFonts w:ascii="Times New Roman" w:hAnsi="Times New Roman" w:cs="Times New Roman"/>
          <w:sz w:val="24"/>
          <w:szCs w:val="24"/>
        </w:rPr>
        <w:t xml:space="preserve">of the </w:t>
      </w:r>
      <w:r w:rsidR="00407D64" w:rsidRPr="00677E5E">
        <w:rPr>
          <w:rFonts w:ascii="Times New Roman" w:hAnsi="Times New Roman" w:cs="Times New Roman"/>
          <w:sz w:val="24"/>
          <w:szCs w:val="24"/>
        </w:rPr>
        <w:t>control variables but excludes independent variables of interest</w:t>
      </w:r>
      <w:r w:rsidR="001517C7" w:rsidRPr="00677E5E">
        <w:rPr>
          <w:rFonts w:ascii="Times New Roman" w:hAnsi="Times New Roman" w:cs="Times New Roman"/>
          <w:sz w:val="24"/>
          <w:szCs w:val="24"/>
        </w:rPr>
        <w:t xml:space="preserve">. </w:t>
      </w:r>
    </w:p>
    <w:p w:rsidR="00ED4139" w:rsidRPr="00677E5E" w:rsidRDefault="00407D64" w:rsidP="007A26A6">
      <w:pPr>
        <w:spacing w:line="480" w:lineRule="auto"/>
        <w:rPr>
          <w:rFonts w:ascii="Times New Roman" w:hAnsi="Times New Roman" w:cs="Times New Roman"/>
          <w:sz w:val="24"/>
          <w:szCs w:val="24"/>
        </w:rPr>
      </w:pPr>
      <w:r w:rsidRPr="00677E5E">
        <w:rPr>
          <w:rFonts w:ascii="Times New Roman" w:hAnsi="Times New Roman" w:cs="Times New Roman"/>
          <w:sz w:val="24"/>
          <w:szCs w:val="24"/>
        </w:rPr>
        <w:tab/>
        <w:t>Wi</w:t>
      </w:r>
      <w:r w:rsidR="003E615D" w:rsidRPr="00677E5E">
        <w:rPr>
          <w:rFonts w:ascii="Times New Roman" w:hAnsi="Times New Roman" w:cs="Times New Roman"/>
          <w:sz w:val="24"/>
          <w:szCs w:val="24"/>
        </w:rPr>
        <w:t>th model 2, we examine hypothese</w:t>
      </w:r>
      <w:r w:rsidRPr="00677E5E">
        <w:rPr>
          <w:rFonts w:ascii="Times New Roman" w:hAnsi="Times New Roman" w:cs="Times New Roman"/>
          <w:sz w:val="24"/>
          <w:szCs w:val="24"/>
        </w:rPr>
        <w:t xml:space="preserve">s </w:t>
      </w:r>
      <w:r w:rsidR="003749A9" w:rsidRPr="00677E5E">
        <w:rPr>
          <w:rFonts w:ascii="Times New Roman" w:hAnsi="Times New Roman" w:cs="Times New Roman"/>
          <w:sz w:val="24"/>
          <w:szCs w:val="24"/>
        </w:rPr>
        <w:t>1</w:t>
      </w:r>
      <w:r w:rsidR="003E615D" w:rsidRPr="00677E5E">
        <w:rPr>
          <w:rFonts w:ascii="Times New Roman" w:hAnsi="Times New Roman" w:cs="Times New Roman"/>
          <w:sz w:val="24"/>
          <w:szCs w:val="24"/>
        </w:rPr>
        <w:t>, which predict</w:t>
      </w:r>
      <w:r w:rsidR="00A748B7" w:rsidRPr="00677E5E">
        <w:rPr>
          <w:rFonts w:ascii="Times New Roman" w:hAnsi="Times New Roman" w:cs="Times New Roman"/>
          <w:sz w:val="24"/>
          <w:szCs w:val="24"/>
        </w:rPr>
        <w:t>s</w:t>
      </w:r>
      <w:r w:rsidRPr="00677E5E">
        <w:rPr>
          <w:rFonts w:ascii="Times New Roman" w:hAnsi="Times New Roman" w:cs="Times New Roman"/>
          <w:sz w:val="24"/>
          <w:szCs w:val="24"/>
        </w:rPr>
        <w:t xml:space="preserve"> that </w:t>
      </w:r>
      <w:r w:rsidR="003749A9" w:rsidRPr="00677E5E">
        <w:rPr>
          <w:rFonts w:ascii="Times New Roman" w:hAnsi="Times New Roman" w:cs="Times New Roman"/>
          <w:sz w:val="24"/>
          <w:szCs w:val="24"/>
        </w:rPr>
        <w:t>r</w:t>
      </w:r>
      <w:r w:rsidR="002D6D2F" w:rsidRPr="00677E5E">
        <w:rPr>
          <w:rFonts w:ascii="Times New Roman" w:hAnsi="Times New Roman" w:cs="Times New Roman"/>
          <w:sz w:val="24"/>
          <w:szCs w:val="24"/>
        </w:rPr>
        <w:t>eplication of practices within a template will produce superior performance</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 results of model 2 are shown in Table </w:t>
      </w:r>
      <w:r w:rsidR="0086504C" w:rsidRPr="00677E5E">
        <w:rPr>
          <w:rFonts w:ascii="Times New Roman" w:hAnsi="Times New Roman" w:cs="Times New Roman"/>
          <w:sz w:val="24"/>
          <w:szCs w:val="24"/>
        </w:rPr>
        <w:t>2</w:t>
      </w:r>
      <w:r w:rsidR="00816093">
        <w:rPr>
          <w:rFonts w:ascii="Times New Roman" w:hAnsi="Times New Roman" w:cs="Times New Roman"/>
          <w:sz w:val="24"/>
          <w:szCs w:val="24"/>
        </w:rPr>
        <w:t>. The replication of practices within the template is positively related to performance</w:t>
      </w:r>
      <w:r w:rsidR="00816093" w:rsidRPr="00677E5E">
        <w:rPr>
          <w:rFonts w:ascii="Times New Roman" w:hAnsi="Times New Roman" w:cs="Times New Roman"/>
          <w:sz w:val="24"/>
          <w:szCs w:val="24"/>
        </w:rPr>
        <w:t xml:space="preserve"> (β=0.05, p&lt;0.01) </w:t>
      </w:r>
      <w:r w:rsidR="001A5487" w:rsidRPr="00677E5E">
        <w:rPr>
          <w:rFonts w:ascii="Times New Roman" w:hAnsi="Times New Roman" w:cs="Times New Roman"/>
          <w:sz w:val="24"/>
          <w:szCs w:val="24"/>
        </w:rPr>
        <w:t>and</w:t>
      </w:r>
      <w:r w:rsidR="00651FB0" w:rsidRPr="00677E5E">
        <w:rPr>
          <w:rFonts w:ascii="Times New Roman" w:hAnsi="Times New Roman" w:cs="Times New Roman"/>
          <w:sz w:val="24"/>
          <w:szCs w:val="24"/>
        </w:rPr>
        <w:t xml:space="preserve"> </w:t>
      </w:r>
      <w:r w:rsidR="001A5487" w:rsidRPr="00677E5E">
        <w:rPr>
          <w:rFonts w:ascii="Times New Roman" w:hAnsi="Times New Roman" w:cs="Times New Roman"/>
          <w:sz w:val="24"/>
          <w:szCs w:val="24"/>
        </w:rPr>
        <w:t>the overall model is significant (p&lt;0.000)</w:t>
      </w:r>
      <w:r w:rsidR="00C8263B" w:rsidRPr="00677E5E">
        <w:rPr>
          <w:rFonts w:ascii="Times New Roman" w:hAnsi="Times New Roman" w:cs="Times New Roman"/>
          <w:sz w:val="24"/>
          <w:szCs w:val="24"/>
        </w:rPr>
        <w:t xml:space="preserve">. </w:t>
      </w:r>
      <w:r w:rsidR="00C50B5C" w:rsidRPr="00677E5E">
        <w:rPr>
          <w:rFonts w:ascii="Times New Roman" w:hAnsi="Times New Roman" w:cs="Times New Roman"/>
          <w:sz w:val="24"/>
          <w:szCs w:val="24"/>
        </w:rPr>
        <w:t xml:space="preserve">Thus, Hypothesis 1 is supported. </w:t>
      </w:r>
      <w:r w:rsidR="00A47CC2" w:rsidRPr="00677E5E">
        <w:rPr>
          <w:rFonts w:ascii="Times New Roman" w:hAnsi="Times New Roman" w:cs="Times New Roman"/>
          <w:sz w:val="24"/>
          <w:szCs w:val="24"/>
        </w:rPr>
        <w:t xml:space="preserve">Model </w:t>
      </w:r>
      <w:r w:rsidR="00A47CC2" w:rsidRPr="00677E5E">
        <w:rPr>
          <w:rFonts w:ascii="Times New Roman" w:hAnsi="Times New Roman" w:cs="Times New Roman"/>
          <w:sz w:val="24"/>
          <w:szCs w:val="24"/>
        </w:rPr>
        <w:lastRenderedPageBreak/>
        <w:t xml:space="preserve">3, again shown in Table </w:t>
      </w:r>
      <w:r w:rsidR="0086504C" w:rsidRPr="00677E5E">
        <w:rPr>
          <w:rFonts w:ascii="Times New Roman" w:hAnsi="Times New Roman" w:cs="Times New Roman"/>
          <w:sz w:val="24"/>
          <w:szCs w:val="24"/>
        </w:rPr>
        <w:t>2</w:t>
      </w:r>
      <w:r w:rsidR="00A47CC2" w:rsidRPr="00677E5E">
        <w:rPr>
          <w:rFonts w:ascii="Times New Roman" w:hAnsi="Times New Roman" w:cs="Times New Roman"/>
          <w:sz w:val="24"/>
          <w:szCs w:val="24"/>
        </w:rPr>
        <w:t xml:space="preserve">, examines the moderating effects of social interaction, and the overall model is statistically significant (p&lt;0.000). </w:t>
      </w:r>
      <w:r w:rsidRPr="00677E5E">
        <w:rPr>
          <w:rFonts w:ascii="Times New Roman" w:hAnsi="Times New Roman" w:cs="Times New Roman"/>
          <w:sz w:val="24"/>
          <w:szCs w:val="24"/>
        </w:rPr>
        <w:t>Hypothesis 2</w:t>
      </w:r>
      <w:r w:rsidR="007A26A6">
        <w:rPr>
          <w:rFonts w:ascii="Times New Roman" w:hAnsi="Times New Roman" w:cs="Times New Roman"/>
          <w:sz w:val="24"/>
          <w:szCs w:val="24"/>
        </w:rPr>
        <w:t>a</w:t>
      </w:r>
      <w:r w:rsidRPr="00677E5E">
        <w:rPr>
          <w:rFonts w:ascii="Times New Roman" w:hAnsi="Times New Roman" w:cs="Times New Roman"/>
          <w:sz w:val="24"/>
          <w:szCs w:val="24"/>
        </w:rPr>
        <w:t>, which predict</w:t>
      </w:r>
      <w:r w:rsidR="00A47CC2" w:rsidRPr="00677E5E">
        <w:rPr>
          <w:rFonts w:ascii="Times New Roman" w:hAnsi="Times New Roman" w:cs="Times New Roman"/>
          <w:sz w:val="24"/>
          <w:szCs w:val="24"/>
        </w:rPr>
        <w:t>ed</w:t>
      </w:r>
      <w:r w:rsidRPr="00677E5E">
        <w:rPr>
          <w:rFonts w:ascii="Times New Roman" w:hAnsi="Times New Roman" w:cs="Times New Roman"/>
          <w:sz w:val="24"/>
          <w:szCs w:val="24"/>
        </w:rPr>
        <w:t xml:space="preserve"> that the relationship between adaptation a</w:t>
      </w:r>
      <w:r w:rsidR="00AF11CA" w:rsidRPr="00677E5E">
        <w:rPr>
          <w:rFonts w:ascii="Times New Roman" w:hAnsi="Times New Roman" w:cs="Times New Roman"/>
          <w:sz w:val="24"/>
          <w:szCs w:val="24"/>
        </w:rPr>
        <w:t>nd performance would be negative</w:t>
      </w:r>
      <w:r w:rsidRPr="00677E5E">
        <w:rPr>
          <w:rFonts w:ascii="Times New Roman" w:hAnsi="Times New Roman" w:cs="Times New Roman"/>
          <w:sz w:val="24"/>
          <w:szCs w:val="24"/>
        </w:rPr>
        <w:t>ly moderated b</w:t>
      </w:r>
      <w:r w:rsidR="00ED4139" w:rsidRPr="00677E5E">
        <w:rPr>
          <w:rFonts w:ascii="Times New Roman" w:hAnsi="Times New Roman" w:cs="Times New Roman"/>
          <w:sz w:val="24"/>
          <w:szCs w:val="24"/>
        </w:rPr>
        <w:t xml:space="preserve">y </w:t>
      </w:r>
      <w:r w:rsidR="00A47CC2" w:rsidRPr="00677E5E">
        <w:rPr>
          <w:rFonts w:ascii="Times New Roman" w:hAnsi="Times New Roman" w:cs="Times New Roman"/>
          <w:sz w:val="24"/>
          <w:szCs w:val="24"/>
        </w:rPr>
        <w:t>higher levels of</w:t>
      </w:r>
      <w:r w:rsidR="00720FF3" w:rsidRPr="00677E5E">
        <w:rPr>
          <w:rFonts w:ascii="Times New Roman" w:hAnsi="Times New Roman" w:cs="Times New Roman"/>
          <w:sz w:val="24"/>
          <w:szCs w:val="24"/>
        </w:rPr>
        <w:t xml:space="preserve"> interaction with </w:t>
      </w:r>
      <w:r w:rsidR="009F1A8E" w:rsidRPr="00677E5E">
        <w:rPr>
          <w:rFonts w:ascii="Times New Roman" w:hAnsi="Times New Roman" w:cs="Times New Roman"/>
          <w:sz w:val="24"/>
          <w:szCs w:val="24"/>
        </w:rPr>
        <w:t>entrepreneurial</w:t>
      </w:r>
      <w:r w:rsidR="00A47CC2" w:rsidRPr="00677E5E">
        <w:rPr>
          <w:rFonts w:ascii="Times New Roman" w:hAnsi="Times New Roman" w:cs="Times New Roman"/>
          <w:sz w:val="24"/>
          <w:szCs w:val="24"/>
        </w:rPr>
        <w:t xml:space="preserve"> peers</w:t>
      </w:r>
      <w:r w:rsidR="00990F58" w:rsidRPr="00677E5E">
        <w:rPr>
          <w:rFonts w:ascii="Times New Roman" w:hAnsi="Times New Roman" w:cs="Times New Roman"/>
          <w:sz w:val="24"/>
          <w:szCs w:val="24"/>
        </w:rPr>
        <w:t>,</w:t>
      </w:r>
      <w:r w:rsidRPr="00677E5E">
        <w:rPr>
          <w:rFonts w:ascii="Times New Roman" w:hAnsi="Times New Roman" w:cs="Times New Roman"/>
          <w:sz w:val="24"/>
          <w:szCs w:val="24"/>
        </w:rPr>
        <w:t xml:space="preserve"> </w:t>
      </w:r>
      <w:r w:rsidR="00ED4139" w:rsidRPr="00677E5E">
        <w:rPr>
          <w:rFonts w:ascii="Times New Roman" w:hAnsi="Times New Roman" w:cs="Times New Roman"/>
          <w:sz w:val="24"/>
          <w:szCs w:val="24"/>
        </w:rPr>
        <w:t>d</w:t>
      </w:r>
      <w:r w:rsidR="00A47CC2" w:rsidRPr="00677E5E">
        <w:rPr>
          <w:rFonts w:ascii="Times New Roman" w:hAnsi="Times New Roman" w:cs="Times New Roman"/>
          <w:sz w:val="24"/>
          <w:szCs w:val="24"/>
        </w:rPr>
        <w:t>id</w:t>
      </w:r>
      <w:r w:rsidR="00ED4139" w:rsidRPr="00677E5E">
        <w:rPr>
          <w:rFonts w:ascii="Times New Roman" w:hAnsi="Times New Roman" w:cs="Times New Roman"/>
          <w:sz w:val="24"/>
          <w:szCs w:val="24"/>
        </w:rPr>
        <w:t xml:space="preserve"> not </w:t>
      </w:r>
      <w:r w:rsidRPr="00677E5E">
        <w:rPr>
          <w:rFonts w:ascii="Times New Roman" w:hAnsi="Times New Roman" w:cs="Times New Roman"/>
          <w:sz w:val="24"/>
          <w:szCs w:val="24"/>
        </w:rPr>
        <w:t>receive</w:t>
      </w:r>
      <w:r w:rsidR="00720FF3" w:rsidRPr="00677E5E">
        <w:rPr>
          <w:rFonts w:ascii="Times New Roman" w:hAnsi="Times New Roman" w:cs="Times New Roman"/>
          <w:sz w:val="24"/>
          <w:szCs w:val="24"/>
        </w:rPr>
        <w:t xml:space="preserve"> statistical</w:t>
      </w:r>
      <w:r w:rsidRPr="00677E5E">
        <w:rPr>
          <w:rFonts w:ascii="Times New Roman" w:hAnsi="Times New Roman" w:cs="Times New Roman"/>
          <w:sz w:val="24"/>
          <w:szCs w:val="24"/>
        </w:rPr>
        <w:t xml:space="preserve"> support</w:t>
      </w:r>
      <w:r w:rsidR="00A47CC2" w:rsidRPr="00677E5E">
        <w:rPr>
          <w:rFonts w:ascii="Times New Roman" w:hAnsi="Times New Roman" w:cs="Times New Roman"/>
          <w:sz w:val="24"/>
          <w:szCs w:val="24"/>
        </w:rPr>
        <w:t xml:space="preserve"> as the interaction was </w:t>
      </w:r>
      <w:proofErr w:type="spellStart"/>
      <w:r w:rsidR="00A47CC2" w:rsidRPr="00677E5E">
        <w:rPr>
          <w:rFonts w:ascii="Times New Roman" w:hAnsi="Times New Roman" w:cs="Times New Roman"/>
          <w:sz w:val="24"/>
          <w:szCs w:val="24"/>
        </w:rPr>
        <w:t>nonsignificant</w:t>
      </w:r>
      <w:proofErr w:type="spellEnd"/>
      <w:r w:rsidR="00A47CC2" w:rsidRPr="00677E5E">
        <w:rPr>
          <w:rFonts w:ascii="Times New Roman" w:hAnsi="Times New Roman" w:cs="Times New Roman"/>
          <w:sz w:val="24"/>
          <w:szCs w:val="24"/>
        </w:rPr>
        <w:t xml:space="preserve"> (p</w:t>
      </w:r>
      <w:r w:rsidR="00C76ADE" w:rsidRPr="00677E5E">
        <w:rPr>
          <w:rFonts w:ascii="Times New Roman" w:hAnsi="Times New Roman" w:cs="Times New Roman"/>
          <w:sz w:val="24"/>
          <w:szCs w:val="24"/>
        </w:rPr>
        <w:t>=0.64).</w:t>
      </w:r>
      <w:r w:rsidR="001517C7" w:rsidRPr="00677E5E">
        <w:rPr>
          <w:rFonts w:ascii="Times New Roman" w:hAnsi="Times New Roman" w:cs="Times New Roman"/>
          <w:sz w:val="24"/>
          <w:szCs w:val="24"/>
        </w:rPr>
        <w:t xml:space="preserve"> </w:t>
      </w:r>
      <w:r w:rsidR="00034D7E" w:rsidRPr="00677E5E">
        <w:rPr>
          <w:rFonts w:ascii="Times New Roman" w:hAnsi="Times New Roman" w:cs="Times New Roman"/>
          <w:sz w:val="24"/>
          <w:szCs w:val="24"/>
        </w:rPr>
        <w:t xml:space="preserve">However, </w:t>
      </w:r>
      <w:r w:rsidRPr="00677E5E">
        <w:rPr>
          <w:rFonts w:ascii="Times New Roman" w:hAnsi="Times New Roman" w:cs="Times New Roman"/>
          <w:sz w:val="24"/>
          <w:szCs w:val="24"/>
        </w:rPr>
        <w:t>Hypothesis</w:t>
      </w:r>
      <w:r w:rsidR="00C76ADE" w:rsidRPr="00677E5E">
        <w:rPr>
          <w:rFonts w:ascii="Times New Roman" w:hAnsi="Times New Roman" w:cs="Times New Roman"/>
          <w:sz w:val="24"/>
          <w:szCs w:val="24"/>
        </w:rPr>
        <w:t xml:space="preserve"> </w:t>
      </w:r>
      <w:r w:rsidR="007A26A6">
        <w:rPr>
          <w:rFonts w:ascii="Times New Roman" w:hAnsi="Times New Roman" w:cs="Times New Roman"/>
          <w:sz w:val="24"/>
          <w:szCs w:val="24"/>
        </w:rPr>
        <w:t>2b</w:t>
      </w:r>
      <w:r w:rsidR="00ED4139" w:rsidRPr="00677E5E">
        <w:rPr>
          <w:rFonts w:ascii="Times New Roman" w:hAnsi="Times New Roman" w:cs="Times New Roman"/>
          <w:sz w:val="24"/>
          <w:szCs w:val="24"/>
        </w:rPr>
        <w:t>, which predict</w:t>
      </w:r>
      <w:r w:rsidR="00034D7E" w:rsidRPr="00677E5E">
        <w:rPr>
          <w:rFonts w:ascii="Times New Roman" w:hAnsi="Times New Roman" w:cs="Times New Roman"/>
          <w:sz w:val="24"/>
          <w:szCs w:val="24"/>
        </w:rPr>
        <w:t>ed</w:t>
      </w:r>
      <w:r w:rsidR="00ED4139" w:rsidRPr="00677E5E">
        <w:rPr>
          <w:rFonts w:ascii="Times New Roman" w:hAnsi="Times New Roman" w:cs="Times New Roman"/>
          <w:sz w:val="24"/>
          <w:szCs w:val="24"/>
        </w:rPr>
        <w:t xml:space="preserve"> that the relationship between adaptation and performance would be positively moderated </w:t>
      </w:r>
      <w:r w:rsidR="00AF11CA" w:rsidRPr="00677E5E">
        <w:rPr>
          <w:rFonts w:ascii="Times New Roman" w:hAnsi="Times New Roman" w:cs="Times New Roman"/>
          <w:sz w:val="24"/>
          <w:szCs w:val="24"/>
        </w:rPr>
        <w:t xml:space="preserve">by interaction with </w:t>
      </w:r>
      <w:r w:rsidR="006C4C50">
        <w:rPr>
          <w:rFonts w:ascii="Times New Roman" w:hAnsi="Times New Roman" w:cs="Times New Roman"/>
          <w:sz w:val="24"/>
          <w:szCs w:val="24"/>
        </w:rPr>
        <w:t>technical</w:t>
      </w:r>
      <w:r w:rsidR="00034D7E" w:rsidRPr="00677E5E">
        <w:rPr>
          <w:rFonts w:ascii="Times New Roman" w:hAnsi="Times New Roman" w:cs="Times New Roman"/>
          <w:sz w:val="24"/>
          <w:szCs w:val="24"/>
        </w:rPr>
        <w:t xml:space="preserve"> </w:t>
      </w:r>
      <w:r w:rsidR="00AF11CA" w:rsidRPr="00677E5E">
        <w:rPr>
          <w:rFonts w:ascii="Times New Roman" w:hAnsi="Times New Roman" w:cs="Times New Roman"/>
          <w:sz w:val="24"/>
          <w:szCs w:val="24"/>
        </w:rPr>
        <w:t>experts d</w:t>
      </w:r>
      <w:r w:rsidR="00034D7E" w:rsidRPr="00677E5E">
        <w:rPr>
          <w:rFonts w:ascii="Times New Roman" w:hAnsi="Times New Roman" w:cs="Times New Roman"/>
          <w:sz w:val="24"/>
          <w:szCs w:val="24"/>
        </w:rPr>
        <w:t>id</w:t>
      </w:r>
      <w:r w:rsidR="00AF11CA" w:rsidRPr="00677E5E">
        <w:rPr>
          <w:rFonts w:ascii="Times New Roman" w:hAnsi="Times New Roman" w:cs="Times New Roman"/>
          <w:sz w:val="24"/>
          <w:szCs w:val="24"/>
        </w:rPr>
        <w:t xml:space="preserve"> receive support</w:t>
      </w:r>
      <w:r w:rsidR="00034D7E" w:rsidRPr="00677E5E">
        <w:rPr>
          <w:rFonts w:ascii="Times New Roman" w:hAnsi="Times New Roman" w:cs="Times New Roman"/>
          <w:sz w:val="24"/>
          <w:szCs w:val="24"/>
        </w:rPr>
        <w:t xml:space="preserve"> (β=</w:t>
      </w:r>
      <w:r w:rsidR="00C76ADE" w:rsidRPr="00677E5E">
        <w:rPr>
          <w:rFonts w:ascii="Times New Roman" w:hAnsi="Times New Roman" w:cs="Times New Roman"/>
          <w:sz w:val="24"/>
          <w:szCs w:val="24"/>
        </w:rPr>
        <w:t>0</w:t>
      </w:r>
      <w:r w:rsidR="00034D7E" w:rsidRPr="00677E5E">
        <w:rPr>
          <w:rFonts w:ascii="Times New Roman" w:hAnsi="Times New Roman" w:cs="Times New Roman"/>
          <w:sz w:val="24"/>
          <w:szCs w:val="24"/>
        </w:rPr>
        <w:t>.12, p&lt;</w:t>
      </w:r>
      <w:r w:rsidR="00C76ADE" w:rsidRPr="00677E5E">
        <w:rPr>
          <w:rFonts w:ascii="Times New Roman" w:hAnsi="Times New Roman" w:cs="Times New Roman"/>
          <w:sz w:val="24"/>
          <w:szCs w:val="24"/>
        </w:rPr>
        <w:t>0</w:t>
      </w:r>
      <w:r w:rsidR="00034D7E" w:rsidRPr="00677E5E">
        <w:rPr>
          <w:rFonts w:ascii="Times New Roman" w:hAnsi="Times New Roman" w:cs="Times New Roman"/>
          <w:sz w:val="24"/>
          <w:szCs w:val="24"/>
        </w:rPr>
        <w:t>.05)</w:t>
      </w:r>
      <w:r w:rsidR="001517C7" w:rsidRPr="00677E5E">
        <w:rPr>
          <w:rFonts w:ascii="Times New Roman" w:hAnsi="Times New Roman" w:cs="Times New Roman"/>
          <w:sz w:val="24"/>
          <w:szCs w:val="24"/>
        </w:rPr>
        <w:t xml:space="preserve">. </w:t>
      </w:r>
    </w:p>
    <w:p w:rsidR="00407D64" w:rsidRPr="00677E5E" w:rsidRDefault="00407D64" w:rsidP="00407D64">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407D64" w:rsidRPr="00677E5E" w:rsidRDefault="00407D64" w:rsidP="00407D64">
      <w:pPr>
        <w:spacing w:line="240" w:lineRule="auto"/>
        <w:jc w:val="center"/>
        <w:rPr>
          <w:rFonts w:ascii="Times New Roman" w:hAnsi="Times New Roman" w:cs="Times New Roman"/>
          <w:sz w:val="24"/>
          <w:szCs w:val="24"/>
        </w:rPr>
      </w:pPr>
    </w:p>
    <w:p w:rsidR="00407D64" w:rsidRPr="00677E5E" w:rsidRDefault="00407D64" w:rsidP="00407D64">
      <w:pPr>
        <w:spacing w:line="240" w:lineRule="auto"/>
        <w:jc w:val="center"/>
        <w:rPr>
          <w:rFonts w:ascii="Times New Roman" w:hAnsi="Times New Roman" w:cs="Times New Roman"/>
          <w:b/>
          <w:sz w:val="24"/>
          <w:szCs w:val="24"/>
        </w:rPr>
      </w:pPr>
      <w:r w:rsidRPr="00677E5E">
        <w:rPr>
          <w:rFonts w:ascii="Times New Roman" w:hAnsi="Times New Roman" w:cs="Times New Roman"/>
          <w:b/>
          <w:sz w:val="24"/>
          <w:szCs w:val="24"/>
        </w:rPr>
        <w:t xml:space="preserve">Insert Table </w:t>
      </w:r>
      <w:r w:rsidR="0086504C" w:rsidRPr="00677E5E">
        <w:rPr>
          <w:rFonts w:ascii="Times New Roman" w:hAnsi="Times New Roman" w:cs="Times New Roman"/>
          <w:b/>
          <w:sz w:val="24"/>
          <w:szCs w:val="24"/>
        </w:rPr>
        <w:t>2</w:t>
      </w:r>
      <w:r w:rsidRPr="00677E5E">
        <w:rPr>
          <w:rFonts w:ascii="Times New Roman" w:hAnsi="Times New Roman" w:cs="Times New Roman"/>
          <w:b/>
          <w:sz w:val="24"/>
          <w:szCs w:val="24"/>
        </w:rPr>
        <w:t xml:space="preserve"> about here</w:t>
      </w:r>
    </w:p>
    <w:p w:rsidR="00407D64" w:rsidRPr="00677E5E" w:rsidRDefault="00407D64" w:rsidP="00407D64">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7A26A6" w:rsidRDefault="007A26A6" w:rsidP="00C328AB">
      <w:pPr>
        <w:spacing w:line="480" w:lineRule="auto"/>
        <w:jc w:val="center"/>
        <w:rPr>
          <w:rFonts w:ascii="Times New Roman" w:hAnsi="Times New Roman" w:cs="Times New Roman"/>
          <w:b/>
          <w:sz w:val="24"/>
          <w:szCs w:val="24"/>
        </w:rPr>
      </w:pPr>
    </w:p>
    <w:p w:rsidR="00FA3991" w:rsidRPr="00677E5E" w:rsidRDefault="00DE655C" w:rsidP="003C0522">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DISCUSSION</w:t>
      </w:r>
    </w:p>
    <w:p w:rsidR="00907331" w:rsidRPr="00677E5E" w:rsidRDefault="004E2936" w:rsidP="003C0522">
      <w:pPr>
        <w:spacing w:line="480" w:lineRule="auto"/>
        <w:rPr>
          <w:rFonts w:ascii="Times New Roman" w:hAnsi="Times New Roman" w:cs="Times New Roman"/>
          <w:sz w:val="24"/>
          <w:szCs w:val="24"/>
        </w:rPr>
      </w:pPr>
      <w:r w:rsidRPr="00677E5E">
        <w:rPr>
          <w:rFonts w:ascii="Times New Roman" w:hAnsi="Times New Roman" w:cs="Times New Roman"/>
          <w:sz w:val="24"/>
          <w:szCs w:val="24"/>
        </w:rPr>
        <w:t xml:space="preserve">Consistent with prior literature, our main effect results suggest that replicating an established template that consists of a large number of complex and interrelated practices within </w:t>
      </w:r>
      <w:r w:rsidR="00337DBD">
        <w:rPr>
          <w:rFonts w:ascii="Times New Roman" w:hAnsi="Times New Roman" w:cs="Times New Roman"/>
          <w:sz w:val="24"/>
          <w:szCs w:val="24"/>
        </w:rPr>
        <w:t>BOP markets</w:t>
      </w:r>
      <w:r w:rsidRPr="00677E5E">
        <w:rPr>
          <w:rFonts w:ascii="Times New Roman" w:hAnsi="Times New Roman" w:cs="Times New Roman"/>
          <w:sz w:val="24"/>
          <w:szCs w:val="24"/>
        </w:rPr>
        <w:t xml:space="preserve"> </w:t>
      </w:r>
      <w:r w:rsidR="00337DBD">
        <w:rPr>
          <w:rFonts w:ascii="Times New Roman" w:hAnsi="Times New Roman" w:cs="Times New Roman"/>
          <w:sz w:val="24"/>
          <w:szCs w:val="24"/>
        </w:rPr>
        <w:t xml:space="preserve">results in an increase in </w:t>
      </w:r>
      <w:r w:rsidRPr="00677E5E">
        <w:rPr>
          <w:rFonts w:ascii="Times New Roman" w:hAnsi="Times New Roman" w:cs="Times New Roman"/>
          <w:sz w:val="24"/>
          <w:szCs w:val="24"/>
        </w:rPr>
        <w:t xml:space="preserve">performance (Jensen &amp;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2007; </w:t>
      </w:r>
      <w:proofErr w:type="spellStart"/>
      <w:r w:rsidRPr="00677E5E">
        <w:rPr>
          <w:rFonts w:ascii="Times New Roman" w:hAnsi="Times New Roman" w:cs="Times New Roman"/>
          <w:sz w:val="24"/>
          <w:szCs w:val="24"/>
        </w:rPr>
        <w:t>Szulanski</w:t>
      </w:r>
      <w:proofErr w:type="spellEnd"/>
      <w:r w:rsidRPr="00677E5E">
        <w:rPr>
          <w:rFonts w:ascii="Times New Roman" w:hAnsi="Times New Roman" w:cs="Times New Roman"/>
          <w:sz w:val="24"/>
          <w:szCs w:val="24"/>
        </w:rPr>
        <w:t xml:space="preserve"> &amp; Jensen, 2006).</w:t>
      </w:r>
      <w:r w:rsidR="00771BEC" w:rsidRPr="00677E5E">
        <w:rPr>
          <w:rFonts w:ascii="Times New Roman" w:hAnsi="Times New Roman" w:cs="Times New Roman"/>
          <w:sz w:val="24"/>
          <w:szCs w:val="24"/>
        </w:rPr>
        <w:t xml:space="preserve"> Specifi</w:t>
      </w:r>
      <w:r w:rsidR="00E62063" w:rsidRPr="00677E5E">
        <w:rPr>
          <w:rFonts w:ascii="Times New Roman" w:hAnsi="Times New Roman" w:cs="Times New Roman"/>
          <w:sz w:val="24"/>
          <w:szCs w:val="24"/>
        </w:rPr>
        <w:t xml:space="preserve">cally, the more </w:t>
      </w:r>
      <w:r w:rsidR="007C3485">
        <w:rPr>
          <w:rFonts w:ascii="Times New Roman" w:hAnsi="Times New Roman" w:cs="Times New Roman"/>
          <w:sz w:val="24"/>
          <w:szCs w:val="24"/>
        </w:rPr>
        <w:t xml:space="preserve">technical </w:t>
      </w:r>
      <w:r w:rsidR="00E62063" w:rsidRPr="00677E5E">
        <w:rPr>
          <w:rFonts w:ascii="Times New Roman" w:hAnsi="Times New Roman" w:cs="Times New Roman"/>
          <w:sz w:val="24"/>
          <w:szCs w:val="24"/>
        </w:rPr>
        <w:t>practices that</w:t>
      </w:r>
      <w:r w:rsidR="00771BEC" w:rsidRPr="00677E5E">
        <w:rPr>
          <w:rFonts w:ascii="Times New Roman" w:hAnsi="Times New Roman" w:cs="Times New Roman"/>
          <w:sz w:val="24"/>
          <w:szCs w:val="24"/>
        </w:rPr>
        <w:t xml:space="preserve"> knowledge recipient</w:t>
      </w:r>
      <w:r w:rsidR="00E62063" w:rsidRPr="00677E5E">
        <w:rPr>
          <w:rFonts w:ascii="Times New Roman" w:hAnsi="Times New Roman" w:cs="Times New Roman"/>
          <w:sz w:val="24"/>
          <w:szCs w:val="24"/>
        </w:rPr>
        <w:t>s</w:t>
      </w:r>
      <w:r w:rsidR="00771BEC" w:rsidRPr="00677E5E">
        <w:rPr>
          <w:rFonts w:ascii="Times New Roman" w:hAnsi="Times New Roman" w:cs="Times New Roman"/>
          <w:sz w:val="24"/>
          <w:szCs w:val="24"/>
        </w:rPr>
        <w:t xml:space="preserve"> </w:t>
      </w:r>
      <w:r w:rsidR="00E62063" w:rsidRPr="00677E5E">
        <w:rPr>
          <w:rFonts w:ascii="Times New Roman" w:hAnsi="Times New Roman" w:cs="Times New Roman"/>
          <w:sz w:val="24"/>
          <w:szCs w:val="24"/>
        </w:rPr>
        <w:t>are</w:t>
      </w:r>
      <w:r w:rsidR="00771BEC" w:rsidRPr="00677E5E">
        <w:rPr>
          <w:rFonts w:ascii="Times New Roman" w:hAnsi="Times New Roman" w:cs="Times New Roman"/>
          <w:sz w:val="24"/>
          <w:szCs w:val="24"/>
        </w:rPr>
        <w:t xml:space="preserve"> able to copy exactly as instructed by the template, the better their performance. </w:t>
      </w:r>
      <w:r w:rsidR="00337DBD">
        <w:rPr>
          <w:rFonts w:ascii="Times New Roman" w:hAnsi="Times New Roman" w:cs="Times New Roman"/>
          <w:sz w:val="24"/>
          <w:szCs w:val="24"/>
        </w:rPr>
        <w:t>Thus, the use of templates within contexts characterized by extreme economic and human capital deficiencies remain a valuable transfer mechanism</w:t>
      </w:r>
      <w:r w:rsidR="007C3485">
        <w:rPr>
          <w:rFonts w:ascii="Times New Roman" w:hAnsi="Times New Roman" w:cs="Times New Roman"/>
          <w:sz w:val="24"/>
          <w:szCs w:val="24"/>
        </w:rPr>
        <w:t xml:space="preserve"> for technical knowledge</w:t>
      </w:r>
      <w:r w:rsidR="00337DBD">
        <w:rPr>
          <w:rFonts w:ascii="Times New Roman" w:hAnsi="Times New Roman" w:cs="Times New Roman"/>
          <w:sz w:val="24"/>
          <w:szCs w:val="24"/>
        </w:rPr>
        <w:t xml:space="preserve">. </w:t>
      </w:r>
    </w:p>
    <w:p w:rsidR="0056115E" w:rsidRPr="00677E5E" w:rsidRDefault="0056115E" w:rsidP="0056115E">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56115E" w:rsidRPr="00677E5E" w:rsidRDefault="0056115E" w:rsidP="0056115E">
      <w:pPr>
        <w:spacing w:line="240" w:lineRule="auto"/>
        <w:jc w:val="center"/>
        <w:rPr>
          <w:rFonts w:ascii="Times New Roman" w:hAnsi="Times New Roman" w:cs="Times New Roman"/>
          <w:sz w:val="24"/>
          <w:szCs w:val="24"/>
        </w:rPr>
      </w:pPr>
    </w:p>
    <w:p w:rsidR="0056115E" w:rsidRPr="00677E5E" w:rsidRDefault="0056115E" w:rsidP="0056115E">
      <w:pPr>
        <w:spacing w:line="240" w:lineRule="auto"/>
        <w:jc w:val="center"/>
        <w:rPr>
          <w:rFonts w:ascii="Times New Roman" w:hAnsi="Times New Roman" w:cs="Times New Roman"/>
          <w:b/>
          <w:sz w:val="24"/>
          <w:szCs w:val="24"/>
        </w:rPr>
      </w:pPr>
      <w:r w:rsidRPr="00677E5E">
        <w:rPr>
          <w:rFonts w:ascii="Times New Roman" w:hAnsi="Times New Roman" w:cs="Times New Roman"/>
          <w:b/>
          <w:sz w:val="24"/>
          <w:szCs w:val="24"/>
        </w:rPr>
        <w:t>Insert Figure 1 about here</w:t>
      </w:r>
    </w:p>
    <w:p w:rsidR="0056115E" w:rsidRPr="00677E5E" w:rsidRDefault="0056115E" w:rsidP="0056115E">
      <w:pPr>
        <w:spacing w:line="240" w:lineRule="auto"/>
        <w:jc w:val="center"/>
        <w:rPr>
          <w:rFonts w:ascii="Times New Roman" w:hAnsi="Times New Roman" w:cs="Times New Roman"/>
          <w:sz w:val="24"/>
          <w:szCs w:val="24"/>
        </w:rPr>
      </w:pPr>
      <w:r w:rsidRPr="00677E5E">
        <w:rPr>
          <w:rFonts w:ascii="Times New Roman" w:hAnsi="Times New Roman" w:cs="Times New Roman"/>
          <w:sz w:val="24"/>
          <w:szCs w:val="24"/>
        </w:rPr>
        <w:t>_______________________</w:t>
      </w:r>
    </w:p>
    <w:p w:rsidR="0056115E" w:rsidRPr="00677E5E" w:rsidRDefault="0056115E" w:rsidP="00273F2F">
      <w:pPr>
        <w:spacing w:line="480" w:lineRule="auto"/>
        <w:ind w:firstLine="720"/>
        <w:rPr>
          <w:rFonts w:ascii="Times New Roman" w:hAnsi="Times New Roman" w:cs="Times New Roman"/>
          <w:sz w:val="24"/>
          <w:szCs w:val="24"/>
        </w:rPr>
      </w:pPr>
    </w:p>
    <w:p w:rsidR="007C1CCF" w:rsidRPr="00677E5E" w:rsidRDefault="009E03DF" w:rsidP="00273F2F">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Our subsequent</w:t>
      </w:r>
      <w:r w:rsidR="00B062DB" w:rsidRPr="00677E5E">
        <w:rPr>
          <w:rFonts w:ascii="Times New Roman" w:hAnsi="Times New Roman" w:cs="Times New Roman"/>
          <w:sz w:val="24"/>
          <w:szCs w:val="24"/>
        </w:rPr>
        <w:t xml:space="preserve"> tests for </w:t>
      </w:r>
      <w:r w:rsidR="00F66E55" w:rsidRPr="00677E5E">
        <w:rPr>
          <w:rFonts w:ascii="Times New Roman" w:hAnsi="Times New Roman" w:cs="Times New Roman"/>
          <w:sz w:val="24"/>
          <w:szCs w:val="24"/>
        </w:rPr>
        <w:t>moderating</w:t>
      </w:r>
      <w:r w:rsidR="00B062DB" w:rsidRPr="00677E5E">
        <w:rPr>
          <w:rFonts w:ascii="Times New Roman" w:hAnsi="Times New Roman" w:cs="Times New Roman"/>
          <w:sz w:val="24"/>
          <w:szCs w:val="24"/>
        </w:rPr>
        <w:t xml:space="preserve"> effects</w:t>
      </w:r>
      <w:r w:rsidRPr="00677E5E">
        <w:rPr>
          <w:rFonts w:ascii="Times New Roman" w:hAnsi="Times New Roman" w:cs="Times New Roman"/>
          <w:sz w:val="24"/>
          <w:szCs w:val="24"/>
        </w:rPr>
        <w:t xml:space="preserve"> suggest that</w:t>
      </w:r>
      <w:r w:rsidR="00101960" w:rsidRPr="00677E5E">
        <w:rPr>
          <w:rFonts w:ascii="Times New Roman" w:hAnsi="Times New Roman" w:cs="Times New Roman"/>
          <w:sz w:val="24"/>
          <w:szCs w:val="24"/>
        </w:rPr>
        <w:t>,</w:t>
      </w:r>
      <w:r w:rsidR="00E62063" w:rsidRPr="00677E5E">
        <w:rPr>
          <w:rFonts w:ascii="Times New Roman" w:hAnsi="Times New Roman" w:cs="Times New Roman"/>
          <w:sz w:val="24"/>
          <w:szCs w:val="24"/>
        </w:rPr>
        <w:t xml:space="preserve"> when </w:t>
      </w:r>
      <w:r w:rsidR="00526823" w:rsidRPr="00677E5E">
        <w:rPr>
          <w:rFonts w:ascii="Times New Roman" w:hAnsi="Times New Roman" w:cs="Times New Roman"/>
          <w:sz w:val="24"/>
          <w:szCs w:val="24"/>
        </w:rPr>
        <w:t xml:space="preserve">recipients </w:t>
      </w:r>
      <w:r w:rsidR="00E62063" w:rsidRPr="00677E5E">
        <w:rPr>
          <w:rFonts w:ascii="Times New Roman" w:hAnsi="Times New Roman" w:cs="Times New Roman"/>
          <w:sz w:val="24"/>
          <w:szCs w:val="24"/>
        </w:rPr>
        <w:t>make</w:t>
      </w:r>
      <w:r w:rsidR="00DA1DCE">
        <w:rPr>
          <w:rFonts w:ascii="Times New Roman" w:hAnsi="Times New Roman" w:cs="Times New Roman"/>
          <w:sz w:val="24"/>
          <w:szCs w:val="24"/>
        </w:rPr>
        <w:t xml:space="preserve"> necessity </w:t>
      </w:r>
      <w:r w:rsidR="00E62063" w:rsidRPr="00677E5E">
        <w:rPr>
          <w:rFonts w:ascii="Times New Roman" w:hAnsi="Times New Roman" w:cs="Times New Roman"/>
          <w:sz w:val="24"/>
          <w:szCs w:val="24"/>
        </w:rPr>
        <w:t>adaptations to a template,</w:t>
      </w:r>
      <w:r w:rsidRPr="00677E5E">
        <w:rPr>
          <w:rFonts w:ascii="Times New Roman" w:hAnsi="Times New Roman" w:cs="Times New Roman"/>
          <w:sz w:val="24"/>
          <w:szCs w:val="24"/>
        </w:rPr>
        <w:t xml:space="preserve"> </w:t>
      </w:r>
      <w:r w:rsidR="00160413">
        <w:rPr>
          <w:rFonts w:ascii="Times New Roman" w:hAnsi="Times New Roman" w:cs="Times New Roman"/>
          <w:sz w:val="24"/>
          <w:szCs w:val="24"/>
        </w:rPr>
        <w:t xml:space="preserve">social interaction may help explain whether those adaptations are </w:t>
      </w:r>
      <w:r w:rsidR="00160413">
        <w:rPr>
          <w:rFonts w:ascii="Times New Roman" w:hAnsi="Times New Roman" w:cs="Times New Roman"/>
          <w:sz w:val="24"/>
          <w:szCs w:val="24"/>
        </w:rPr>
        <w:lastRenderedPageBreak/>
        <w:t>helpful or detrimental to performance</w:t>
      </w:r>
      <w:r w:rsidR="00BF3661" w:rsidRPr="00677E5E">
        <w:rPr>
          <w:rFonts w:ascii="Times New Roman" w:hAnsi="Times New Roman" w:cs="Times New Roman"/>
          <w:sz w:val="24"/>
          <w:szCs w:val="24"/>
        </w:rPr>
        <w:t xml:space="preserve">. </w:t>
      </w:r>
      <w:r w:rsidR="001955AF" w:rsidRPr="00677E5E">
        <w:rPr>
          <w:rFonts w:ascii="Times New Roman" w:hAnsi="Times New Roman" w:cs="Times New Roman"/>
          <w:sz w:val="24"/>
          <w:szCs w:val="24"/>
        </w:rPr>
        <w:t xml:space="preserve">To better interpret </w:t>
      </w:r>
      <w:r w:rsidR="00C52F4D" w:rsidRPr="00677E5E">
        <w:rPr>
          <w:rFonts w:ascii="Times New Roman" w:hAnsi="Times New Roman" w:cs="Times New Roman"/>
          <w:sz w:val="24"/>
          <w:szCs w:val="24"/>
        </w:rPr>
        <w:t>how</w:t>
      </w:r>
      <w:r w:rsidR="001955AF" w:rsidRPr="00677E5E">
        <w:rPr>
          <w:rFonts w:ascii="Times New Roman" w:hAnsi="Times New Roman" w:cs="Times New Roman"/>
          <w:sz w:val="24"/>
          <w:szCs w:val="24"/>
        </w:rPr>
        <w:t xml:space="preserve"> </w:t>
      </w:r>
      <w:r w:rsidR="00E62063" w:rsidRPr="00677E5E">
        <w:rPr>
          <w:rFonts w:ascii="Times New Roman" w:hAnsi="Times New Roman" w:cs="Times New Roman"/>
          <w:sz w:val="24"/>
          <w:szCs w:val="24"/>
        </w:rPr>
        <w:t>social interaction</w:t>
      </w:r>
      <w:r w:rsidR="001955AF" w:rsidRPr="00677E5E">
        <w:rPr>
          <w:rFonts w:ascii="Times New Roman" w:hAnsi="Times New Roman" w:cs="Times New Roman"/>
          <w:sz w:val="24"/>
          <w:szCs w:val="24"/>
        </w:rPr>
        <w:t xml:space="preserve"> with </w:t>
      </w:r>
      <w:r w:rsidR="00160413">
        <w:rPr>
          <w:rFonts w:ascii="Times New Roman" w:hAnsi="Times New Roman" w:cs="Times New Roman"/>
          <w:sz w:val="24"/>
          <w:szCs w:val="24"/>
        </w:rPr>
        <w:t>technical</w:t>
      </w:r>
      <w:r w:rsidR="001955AF" w:rsidRPr="00677E5E">
        <w:rPr>
          <w:rFonts w:ascii="Times New Roman" w:hAnsi="Times New Roman" w:cs="Times New Roman"/>
          <w:sz w:val="24"/>
          <w:szCs w:val="24"/>
        </w:rPr>
        <w:t xml:space="preserve"> experts </w:t>
      </w:r>
      <w:r w:rsidR="00C52F4D" w:rsidRPr="00677E5E">
        <w:rPr>
          <w:rFonts w:ascii="Times New Roman" w:hAnsi="Times New Roman" w:cs="Times New Roman"/>
          <w:sz w:val="24"/>
          <w:szCs w:val="24"/>
        </w:rPr>
        <w:t>moderates the relationship between adaptation and performance</w:t>
      </w:r>
      <w:r w:rsidR="00F66E55" w:rsidRPr="00677E5E">
        <w:rPr>
          <w:rFonts w:ascii="Times New Roman" w:hAnsi="Times New Roman" w:cs="Times New Roman"/>
          <w:sz w:val="24"/>
          <w:szCs w:val="24"/>
        </w:rPr>
        <w:t xml:space="preserve">, we </w:t>
      </w:r>
      <w:r w:rsidR="001955AF" w:rsidRPr="00677E5E">
        <w:rPr>
          <w:rFonts w:ascii="Times New Roman" w:hAnsi="Times New Roman" w:cs="Times New Roman"/>
          <w:sz w:val="24"/>
          <w:szCs w:val="24"/>
        </w:rPr>
        <w:t>graphed the interaction</w:t>
      </w:r>
      <w:r w:rsidR="00C52F4D" w:rsidRPr="00677E5E">
        <w:rPr>
          <w:rFonts w:ascii="Times New Roman" w:hAnsi="Times New Roman" w:cs="Times New Roman"/>
          <w:sz w:val="24"/>
          <w:szCs w:val="24"/>
        </w:rPr>
        <w:t xml:space="preserve"> effect at +1 and -1 standard deviations</w:t>
      </w:r>
      <w:r w:rsidR="001955AF" w:rsidRPr="00677E5E">
        <w:rPr>
          <w:rFonts w:ascii="Times New Roman" w:hAnsi="Times New Roman" w:cs="Times New Roman"/>
          <w:sz w:val="24"/>
          <w:szCs w:val="24"/>
        </w:rPr>
        <w:t xml:space="preserve"> (see Figure 1). </w:t>
      </w:r>
      <w:r w:rsidR="00526823" w:rsidRPr="00677E5E">
        <w:rPr>
          <w:rFonts w:ascii="Times New Roman" w:hAnsi="Times New Roman" w:cs="Times New Roman"/>
          <w:sz w:val="24"/>
          <w:szCs w:val="24"/>
        </w:rPr>
        <w:t>T</w:t>
      </w:r>
      <w:r w:rsidR="007C1CCF" w:rsidRPr="00677E5E">
        <w:rPr>
          <w:rFonts w:ascii="Times New Roman" w:hAnsi="Times New Roman" w:cs="Times New Roman"/>
          <w:sz w:val="24"/>
          <w:szCs w:val="24"/>
        </w:rPr>
        <w:t>he graph indicates</w:t>
      </w:r>
      <w:r w:rsidR="00526823" w:rsidRPr="00677E5E">
        <w:rPr>
          <w:rFonts w:ascii="Times New Roman" w:hAnsi="Times New Roman" w:cs="Times New Roman"/>
          <w:sz w:val="24"/>
          <w:szCs w:val="24"/>
        </w:rPr>
        <w:t xml:space="preserve"> that</w:t>
      </w:r>
      <w:r w:rsidR="007C1CCF" w:rsidRPr="00677E5E">
        <w:rPr>
          <w:rFonts w:ascii="Times New Roman" w:hAnsi="Times New Roman" w:cs="Times New Roman"/>
          <w:sz w:val="24"/>
          <w:szCs w:val="24"/>
        </w:rPr>
        <w:t>,</w:t>
      </w:r>
      <w:r w:rsidR="001955AF" w:rsidRPr="00677E5E">
        <w:rPr>
          <w:rFonts w:ascii="Times New Roman" w:hAnsi="Times New Roman" w:cs="Times New Roman"/>
          <w:sz w:val="24"/>
          <w:szCs w:val="24"/>
        </w:rPr>
        <w:t xml:space="preserve"> as the number of adaptations</w:t>
      </w:r>
      <w:r w:rsidR="007C1CCF" w:rsidRPr="00677E5E">
        <w:rPr>
          <w:rFonts w:ascii="Times New Roman" w:hAnsi="Times New Roman" w:cs="Times New Roman"/>
          <w:sz w:val="24"/>
          <w:szCs w:val="24"/>
        </w:rPr>
        <w:t xml:space="preserve"> inc</w:t>
      </w:r>
      <w:r w:rsidR="001955AF" w:rsidRPr="00677E5E">
        <w:rPr>
          <w:rFonts w:ascii="Times New Roman" w:hAnsi="Times New Roman" w:cs="Times New Roman"/>
          <w:sz w:val="24"/>
          <w:szCs w:val="24"/>
        </w:rPr>
        <w:t>rease</w:t>
      </w:r>
      <w:r w:rsidR="00F66E55" w:rsidRPr="00677E5E">
        <w:rPr>
          <w:rFonts w:ascii="Times New Roman" w:hAnsi="Times New Roman" w:cs="Times New Roman"/>
          <w:sz w:val="24"/>
          <w:szCs w:val="24"/>
        </w:rPr>
        <w:t>d</w:t>
      </w:r>
      <w:r w:rsidR="001955AF" w:rsidRPr="00677E5E">
        <w:rPr>
          <w:rFonts w:ascii="Times New Roman" w:hAnsi="Times New Roman" w:cs="Times New Roman"/>
          <w:sz w:val="24"/>
          <w:szCs w:val="24"/>
        </w:rPr>
        <w:t xml:space="preserve">, the performance of farmers that interacted frequently with </w:t>
      </w:r>
      <w:r w:rsidR="007C3485">
        <w:rPr>
          <w:rFonts w:ascii="Times New Roman" w:hAnsi="Times New Roman" w:cs="Times New Roman"/>
          <w:sz w:val="24"/>
          <w:szCs w:val="24"/>
        </w:rPr>
        <w:t xml:space="preserve">technical </w:t>
      </w:r>
      <w:r w:rsidR="001955AF" w:rsidRPr="00677E5E">
        <w:rPr>
          <w:rFonts w:ascii="Times New Roman" w:hAnsi="Times New Roman" w:cs="Times New Roman"/>
          <w:sz w:val="24"/>
          <w:szCs w:val="24"/>
        </w:rPr>
        <w:t>experts improve</w:t>
      </w:r>
      <w:r w:rsidR="00F66E55" w:rsidRPr="00677E5E">
        <w:rPr>
          <w:rFonts w:ascii="Times New Roman" w:hAnsi="Times New Roman" w:cs="Times New Roman"/>
          <w:sz w:val="24"/>
          <w:szCs w:val="24"/>
        </w:rPr>
        <w:t>d</w:t>
      </w:r>
      <w:r w:rsidR="001955AF" w:rsidRPr="00677E5E">
        <w:rPr>
          <w:rFonts w:ascii="Times New Roman" w:hAnsi="Times New Roman" w:cs="Times New Roman"/>
          <w:sz w:val="24"/>
          <w:szCs w:val="24"/>
        </w:rPr>
        <w:t xml:space="preserve">, while the performance of those in </w:t>
      </w:r>
      <w:r w:rsidR="00D60AC9" w:rsidRPr="00677E5E">
        <w:rPr>
          <w:rFonts w:ascii="Times New Roman" w:hAnsi="Times New Roman" w:cs="Times New Roman"/>
          <w:sz w:val="24"/>
          <w:szCs w:val="24"/>
        </w:rPr>
        <w:t>the infrequent</w:t>
      </w:r>
      <w:r w:rsidR="001955AF" w:rsidRPr="00677E5E">
        <w:rPr>
          <w:rFonts w:ascii="Times New Roman" w:hAnsi="Times New Roman" w:cs="Times New Roman"/>
          <w:sz w:val="24"/>
          <w:szCs w:val="24"/>
        </w:rPr>
        <w:t xml:space="preserve"> interaction condition decline</w:t>
      </w:r>
      <w:r w:rsidR="00F66E55" w:rsidRPr="00677E5E">
        <w:rPr>
          <w:rFonts w:ascii="Times New Roman" w:hAnsi="Times New Roman" w:cs="Times New Roman"/>
          <w:sz w:val="24"/>
          <w:szCs w:val="24"/>
        </w:rPr>
        <w:t>d</w:t>
      </w:r>
      <w:r w:rsidR="001955AF" w:rsidRPr="00677E5E">
        <w:rPr>
          <w:rFonts w:ascii="Times New Roman" w:hAnsi="Times New Roman" w:cs="Times New Roman"/>
          <w:sz w:val="24"/>
          <w:szCs w:val="24"/>
        </w:rPr>
        <w:t xml:space="preserve">. </w:t>
      </w:r>
      <w:r w:rsidR="00CE007A" w:rsidRPr="00677E5E">
        <w:rPr>
          <w:rFonts w:ascii="Times New Roman" w:hAnsi="Times New Roman" w:cs="Times New Roman"/>
          <w:sz w:val="24"/>
          <w:szCs w:val="24"/>
        </w:rPr>
        <w:t xml:space="preserve">The performance implications of interacting with </w:t>
      </w:r>
      <w:r w:rsidR="007C3485">
        <w:rPr>
          <w:rFonts w:ascii="Times New Roman" w:hAnsi="Times New Roman" w:cs="Times New Roman"/>
          <w:sz w:val="24"/>
          <w:szCs w:val="24"/>
        </w:rPr>
        <w:t>technical</w:t>
      </w:r>
      <w:r w:rsidR="007C3485" w:rsidRPr="00677E5E">
        <w:rPr>
          <w:rFonts w:ascii="Times New Roman" w:hAnsi="Times New Roman" w:cs="Times New Roman"/>
          <w:sz w:val="24"/>
          <w:szCs w:val="24"/>
        </w:rPr>
        <w:t xml:space="preserve"> </w:t>
      </w:r>
      <w:r w:rsidR="00CE007A" w:rsidRPr="00677E5E">
        <w:rPr>
          <w:rFonts w:ascii="Times New Roman" w:hAnsi="Times New Roman" w:cs="Times New Roman"/>
          <w:sz w:val="24"/>
          <w:szCs w:val="24"/>
        </w:rPr>
        <w:t>experts while adapting are large; farmers in the high social interaction condition produced 19% more milk than their peers in the low interaction conditions when undertaking a high number of adaptations</w:t>
      </w:r>
      <w:r w:rsidR="00A1258F">
        <w:rPr>
          <w:rFonts w:ascii="Times New Roman" w:hAnsi="Times New Roman" w:cs="Times New Roman"/>
          <w:sz w:val="24"/>
          <w:szCs w:val="24"/>
        </w:rPr>
        <w:t xml:space="preserve">. </w:t>
      </w:r>
      <w:r w:rsidR="00CE007A" w:rsidRPr="00677E5E">
        <w:rPr>
          <w:rFonts w:ascii="Times New Roman" w:hAnsi="Times New Roman" w:cs="Times New Roman"/>
          <w:sz w:val="24"/>
          <w:szCs w:val="24"/>
        </w:rPr>
        <w:t>This is a substantial difference in real economic terms</w:t>
      </w:r>
      <w:r w:rsidR="00A1258F">
        <w:rPr>
          <w:rFonts w:ascii="Times New Roman" w:hAnsi="Times New Roman" w:cs="Times New Roman"/>
          <w:sz w:val="24"/>
          <w:szCs w:val="24"/>
        </w:rPr>
        <w:t xml:space="preserve">. </w:t>
      </w:r>
      <w:r w:rsidR="00526823" w:rsidRPr="00677E5E">
        <w:rPr>
          <w:rFonts w:ascii="Times New Roman" w:hAnsi="Times New Roman" w:cs="Times New Roman"/>
          <w:sz w:val="24"/>
          <w:szCs w:val="24"/>
        </w:rPr>
        <w:t>I</w:t>
      </w:r>
      <w:r w:rsidR="001955AF" w:rsidRPr="00677E5E">
        <w:rPr>
          <w:rFonts w:ascii="Times New Roman" w:hAnsi="Times New Roman" w:cs="Times New Roman"/>
          <w:sz w:val="24"/>
          <w:szCs w:val="24"/>
        </w:rPr>
        <w:t>nteresting</w:t>
      </w:r>
      <w:r w:rsidR="00526823" w:rsidRPr="00677E5E">
        <w:rPr>
          <w:rFonts w:ascii="Times New Roman" w:hAnsi="Times New Roman" w:cs="Times New Roman"/>
          <w:sz w:val="24"/>
          <w:szCs w:val="24"/>
        </w:rPr>
        <w:t>ly</w:t>
      </w:r>
      <w:r w:rsidR="001955AF" w:rsidRPr="00677E5E">
        <w:rPr>
          <w:rFonts w:ascii="Times New Roman" w:hAnsi="Times New Roman" w:cs="Times New Roman"/>
          <w:sz w:val="24"/>
          <w:szCs w:val="24"/>
        </w:rPr>
        <w:t>, there w</w:t>
      </w:r>
      <w:r w:rsidR="008C2118" w:rsidRPr="00677E5E">
        <w:rPr>
          <w:rFonts w:ascii="Times New Roman" w:hAnsi="Times New Roman" w:cs="Times New Roman"/>
          <w:sz w:val="24"/>
          <w:szCs w:val="24"/>
        </w:rPr>
        <w:t>as</w:t>
      </w:r>
      <w:r w:rsidR="001955AF" w:rsidRPr="00677E5E">
        <w:rPr>
          <w:rFonts w:ascii="Times New Roman" w:hAnsi="Times New Roman" w:cs="Times New Roman"/>
          <w:sz w:val="24"/>
          <w:szCs w:val="24"/>
        </w:rPr>
        <w:t xml:space="preserve"> very little </w:t>
      </w:r>
      <w:r w:rsidR="00D60AC9" w:rsidRPr="00677E5E">
        <w:rPr>
          <w:rFonts w:ascii="Times New Roman" w:hAnsi="Times New Roman" w:cs="Times New Roman"/>
          <w:sz w:val="24"/>
          <w:szCs w:val="24"/>
        </w:rPr>
        <w:t xml:space="preserve">performance </w:t>
      </w:r>
      <w:r w:rsidR="001955AF" w:rsidRPr="00677E5E">
        <w:rPr>
          <w:rFonts w:ascii="Times New Roman" w:hAnsi="Times New Roman" w:cs="Times New Roman"/>
          <w:sz w:val="24"/>
          <w:szCs w:val="24"/>
        </w:rPr>
        <w:t xml:space="preserve">difference </w:t>
      </w:r>
      <w:r w:rsidR="00D60AC9" w:rsidRPr="00677E5E">
        <w:rPr>
          <w:rFonts w:ascii="Times New Roman" w:hAnsi="Times New Roman" w:cs="Times New Roman"/>
          <w:sz w:val="24"/>
          <w:szCs w:val="24"/>
        </w:rPr>
        <w:t>between</w:t>
      </w:r>
      <w:r w:rsidR="001955AF" w:rsidRPr="00677E5E">
        <w:rPr>
          <w:rFonts w:ascii="Times New Roman" w:hAnsi="Times New Roman" w:cs="Times New Roman"/>
          <w:sz w:val="24"/>
          <w:szCs w:val="24"/>
        </w:rPr>
        <w:t xml:space="preserve"> farmers who interacted frequent</w:t>
      </w:r>
      <w:r w:rsidR="00160413">
        <w:rPr>
          <w:rFonts w:ascii="Times New Roman" w:hAnsi="Times New Roman" w:cs="Times New Roman"/>
          <w:sz w:val="24"/>
          <w:szCs w:val="24"/>
        </w:rPr>
        <w:t>ly or infrequently with technical</w:t>
      </w:r>
      <w:r w:rsidR="001955AF" w:rsidRPr="00677E5E">
        <w:rPr>
          <w:rFonts w:ascii="Times New Roman" w:hAnsi="Times New Roman" w:cs="Times New Roman"/>
          <w:sz w:val="24"/>
          <w:szCs w:val="24"/>
        </w:rPr>
        <w:t xml:space="preserve"> experts when there were very few </w:t>
      </w:r>
      <w:r w:rsidR="00DA1DCE">
        <w:rPr>
          <w:rFonts w:ascii="Times New Roman" w:hAnsi="Times New Roman" w:cs="Times New Roman"/>
          <w:sz w:val="24"/>
          <w:szCs w:val="24"/>
        </w:rPr>
        <w:t>necessity</w:t>
      </w:r>
      <w:r w:rsidR="001955AF" w:rsidRPr="00677E5E">
        <w:rPr>
          <w:rFonts w:ascii="Times New Roman" w:hAnsi="Times New Roman" w:cs="Times New Roman"/>
          <w:sz w:val="24"/>
          <w:szCs w:val="24"/>
        </w:rPr>
        <w:t xml:space="preserve"> adaptations; it is only when the number of adaptations increase</w:t>
      </w:r>
      <w:r w:rsidR="00D60AC9" w:rsidRPr="00677E5E">
        <w:rPr>
          <w:rFonts w:ascii="Times New Roman" w:hAnsi="Times New Roman" w:cs="Times New Roman"/>
          <w:sz w:val="24"/>
          <w:szCs w:val="24"/>
        </w:rPr>
        <w:t xml:space="preserve">d </w:t>
      </w:r>
      <w:r w:rsidR="001955AF" w:rsidRPr="00677E5E">
        <w:rPr>
          <w:rFonts w:ascii="Times New Roman" w:hAnsi="Times New Roman" w:cs="Times New Roman"/>
          <w:sz w:val="24"/>
          <w:szCs w:val="24"/>
        </w:rPr>
        <w:t>that a significant performance gap beg</w:t>
      </w:r>
      <w:r w:rsidR="00D60AC9" w:rsidRPr="00677E5E">
        <w:rPr>
          <w:rFonts w:ascii="Times New Roman" w:hAnsi="Times New Roman" w:cs="Times New Roman"/>
          <w:sz w:val="24"/>
          <w:szCs w:val="24"/>
        </w:rPr>
        <w:t>a</w:t>
      </w:r>
      <w:r w:rsidR="001955AF" w:rsidRPr="00677E5E">
        <w:rPr>
          <w:rFonts w:ascii="Times New Roman" w:hAnsi="Times New Roman" w:cs="Times New Roman"/>
          <w:sz w:val="24"/>
          <w:szCs w:val="24"/>
        </w:rPr>
        <w:t xml:space="preserve">n to </w:t>
      </w:r>
      <w:r w:rsidR="00D60AC9" w:rsidRPr="00677E5E">
        <w:rPr>
          <w:rFonts w:ascii="Times New Roman" w:hAnsi="Times New Roman" w:cs="Times New Roman"/>
          <w:sz w:val="24"/>
          <w:szCs w:val="24"/>
        </w:rPr>
        <w:t>emerge</w:t>
      </w:r>
      <w:r w:rsidR="001955AF" w:rsidRPr="00677E5E">
        <w:rPr>
          <w:rFonts w:ascii="Times New Roman" w:hAnsi="Times New Roman" w:cs="Times New Roman"/>
          <w:sz w:val="24"/>
          <w:szCs w:val="24"/>
        </w:rPr>
        <w:t xml:space="preserve">. </w:t>
      </w:r>
    </w:p>
    <w:p w:rsidR="00862028" w:rsidRDefault="00C4134A" w:rsidP="00273F2F">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There were a number of anecdotal stories relayed by </w:t>
      </w:r>
      <w:r w:rsidR="007B2E26" w:rsidRPr="00677E5E">
        <w:rPr>
          <w:rFonts w:ascii="Times New Roman" w:hAnsi="Times New Roman" w:cs="Times New Roman"/>
          <w:sz w:val="24"/>
          <w:szCs w:val="24"/>
        </w:rPr>
        <w:t>managers and</w:t>
      </w:r>
      <w:r w:rsidR="0087156F" w:rsidRPr="00677E5E">
        <w:rPr>
          <w:rFonts w:ascii="Times New Roman" w:hAnsi="Times New Roman" w:cs="Times New Roman"/>
          <w:sz w:val="24"/>
          <w:szCs w:val="24"/>
        </w:rPr>
        <w:t xml:space="preserve"> technicians at </w:t>
      </w:r>
      <w:proofErr w:type="spellStart"/>
      <w:r w:rsidRPr="00677E5E">
        <w:rPr>
          <w:rFonts w:ascii="Times New Roman" w:hAnsi="Times New Roman" w:cs="Times New Roman"/>
          <w:sz w:val="24"/>
          <w:szCs w:val="24"/>
        </w:rPr>
        <w:t>Milktech</w:t>
      </w:r>
      <w:proofErr w:type="spellEnd"/>
      <w:r w:rsidRPr="00677E5E">
        <w:rPr>
          <w:rFonts w:ascii="Times New Roman" w:hAnsi="Times New Roman" w:cs="Times New Roman"/>
          <w:sz w:val="24"/>
          <w:szCs w:val="24"/>
        </w:rPr>
        <w:t xml:space="preserve"> that </w:t>
      </w:r>
      <w:r w:rsidR="0087156F" w:rsidRPr="00677E5E">
        <w:rPr>
          <w:rFonts w:ascii="Times New Roman" w:hAnsi="Times New Roman" w:cs="Times New Roman"/>
          <w:sz w:val="24"/>
          <w:szCs w:val="24"/>
        </w:rPr>
        <w:t xml:space="preserve">may help </w:t>
      </w:r>
      <w:r w:rsidRPr="00677E5E">
        <w:rPr>
          <w:rFonts w:ascii="Times New Roman" w:hAnsi="Times New Roman" w:cs="Times New Roman"/>
          <w:sz w:val="24"/>
          <w:szCs w:val="24"/>
        </w:rPr>
        <w:t xml:space="preserve">shed further light on how the </w:t>
      </w:r>
      <w:r w:rsidR="00812831">
        <w:rPr>
          <w:rFonts w:ascii="Times New Roman" w:hAnsi="Times New Roman" w:cs="Times New Roman"/>
          <w:sz w:val="24"/>
          <w:szCs w:val="24"/>
        </w:rPr>
        <w:t>information provided through</w:t>
      </w:r>
      <w:r w:rsidR="00D74EA6" w:rsidRPr="00677E5E">
        <w:rPr>
          <w:rFonts w:ascii="Times New Roman" w:hAnsi="Times New Roman" w:cs="Times New Roman"/>
          <w:sz w:val="24"/>
          <w:szCs w:val="24"/>
        </w:rPr>
        <w:t xml:space="preserve"> social interaction </w:t>
      </w:r>
      <w:r w:rsidR="00812831">
        <w:rPr>
          <w:rFonts w:ascii="Times New Roman" w:hAnsi="Times New Roman" w:cs="Times New Roman"/>
          <w:sz w:val="24"/>
          <w:szCs w:val="24"/>
        </w:rPr>
        <w:t xml:space="preserve">with </w:t>
      </w:r>
      <w:r w:rsidR="00D74EA6" w:rsidRPr="00677E5E">
        <w:rPr>
          <w:rFonts w:ascii="Times New Roman" w:hAnsi="Times New Roman" w:cs="Times New Roman"/>
          <w:sz w:val="24"/>
          <w:szCs w:val="24"/>
        </w:rPr>
        <w:t>entrepreneuri</w:t>
      </w:r>
      <w:r w:rsidRPr="00677E5E">
        <w:rPr>
          <w:rFonts w:ascii="Times New Roman" w:hAnsi="Times New Roman" w:cs="Times New Roman"/>
          <w:sz w:val="24"/>
          <w:szCs w:val="24"/>
        </w:rPr>
        <w:t xml:space="preserve">al peers or </w:t>
      </w:r>
      <w:r w:rsidR="00160413">
        <w:rPr>
          <w:rFonts w:ascii="Times New Roman" w:hAnsi="Times New Roman" w:cs="Times New Roman"/>
          <w:sz w:val="24"/>
          <w:szCs w:val="24"/>
        </w:rPr>
        <w:t>technical</w:t>
      </w:r>
      <w:r w:rsidRPr="00677E5E">
        <w:rPr>
          <w:rFonts w:ascii="Times New Roman" w:hAnsi="Times New Roman" w:cs="Times New Roman"/>
          <w:sz w:val="24"/>
          <w:szCs w:val="24"/>
        </w:rPr>
        <w:t xml:space="preserve"> experts impact</w:t>
      </w:r>
      <w:r w:rsidR="009306A9" w:rsidRPr="00677E5E">
        <w:rPr>
          <w:rFonts w:ascii="Times New Roman" w:hAnsi="Times New Roman" w:cs="Times New Roman"/>
          <w:sz w:val="24"/>
          <w:szCs w:val="24"/>
        </w:rPr>
        <w:t>ed</w:t>
      </w:r>
      <w:r w:rsidRPr="00677E5E">
        <w:rPr>
          <w:rFonts w:ascii="Times New Roman" w:hAnsi="Times New Roman" w:cs="Times New Roman"/>
          <w:sz w:val="24"/>
          <w:szCs w:val="24"/>
        </w:rPr>
        <w:t xml:space="preserve"> the quality of the adaptation</w:t>
      </w:r>
      <w:r w:rsidR="009306A9" w:rsidRPr="00677E5E">
        <w:rPr>
          <w:rFonts w:ascii="Times New Roman" w:hAnsi="Times New Roman" w:cs="Times New Roman"/>
          <w:sz w:val="24"/>
          <w:szCs w:val="24"/>
        </w:rPr>
        <w:t>s</w:t>
      </w:r>
      <w:r w:rsidRPr="00677E5E">
        <w:rPr>
          <w:rFonts w:ascii="Times New Roman" w:hAnsi="Times New Roman" w:cs="Times New Roman"/>
          <w:sz w:val="24"/>
          <w:szCs w:val="24"/>
        </w:rPr>
        <w:t xml:space="preserve">. </w:t>
      </w:r>
      <w:r w:rsidR="00606EB0" w:rsidRPr="00677E5E">
        <w:rPr>
          <w:rFonts w:ascii="Times New Roman" w:hAnsi="Times New Roman" w:cs="Times New Roman"/>
          <w:sz w:val="24"/>
          <w:szCs w:val="24"/>
        </w:rPr>
        <w:t xml:space="preserve">For example, </w:t>
      </w:r>
      <w:r w:rsidR="00BC7A8C" w:rsidRPr="00677E5E">
        <w:rPr>
          <w:rFonts w:ascii="Times New Roman" w:hAnsi="Times New Roman" w:cs="Times New Roman"/>
          <w:sz w:val="24"/>
          <w:szCs w:val="24"/>
        </w:rPr>
        <w:t>a farmer in</w:t>
      </w:r>
      <w:r w:rsidR="00C76ADE" w:rsidRPr="00677E5E">
        <w:rPr>
          <w:rFonts w:ascii="Times New Roman" w:hAnsi="Times New Roman" w:cs="Times New Roman"/>
          <w:sz w:val="24"/>
          <w:szCs w:val="24"/>
        </w:rPr>
        <w:t xml:space="preserve"> the city of L</w:t>
      </w:r>
      <w:r w:rsidR="00BC7A8C" w:rsidRPr="00677E5E">
        <w:rPr>
          <w:rFonts w:ascii="Times New Roman" w:hAnsi="Times New Roman" w:cs="Times New Roman"/>
          <w:sz w:val="24"/>
          <w:szCs w:val="24"/>
        </w:rPr>
        <w:t xml:space="preserve">os </w:t>
      </w:r>
      <w:proofErr w:type="spellStart"/>
      <w:r w:rsidR="00BC7A8C" w:rsidRPr="00677E5E">
        <w:rPr>
          <w:rFonts w:ascii="Times New Roman" w:hAnsi="Times New Roman" w:cs="Times New Roman"/>
          <w:sz w:val="24"/>
          <w:szCs w:val="24"/>
        </w:rPr>
        <w:t>Zar</w:t>
      </w:r>
      <w:r w:rsidR="00C76ADE" w:rsidRPr="00677E5E">
        <w:rPr>
          <w:rFonts w:ascii="Times New Roman" w:hAnsi="Times New Roman" w:cs="Times New Roman"/>
          <w:sz w:val="24"/>
          <w:szCs w:val="24"/>
        </w:rPr>
        <w:t>z</w:t>
      </w:r>
      <w:r w:rsidR="00BC7A8C" w:rsidRPr="00677E5E">
        <w:rPr>
          <w:rFonts w:ascii="Times New Roman" w:hAnsi="Times New Roman" w:cs="Times New Roman"/>
          <w:sz w:val="24"/>
          <w:szCs w:val="24"/>
        </w:rPr>
        <w:t>ales</w:t>
      </w:r>
      <w:proofErr w:type="spellEnd"/>
      <w:r w:rsidR="00606EB0" w:rsidRPr="00677E5E">
        <w:rPr>
          <w:rFonts w:ascii="Times New Roman" w:hAnsi="Times New Roman" w:cs="Times New Roman"/>
          <w:sz w:val="24"/>
          <w:szCs w:val="24"/>
        </w:rPr>
        <w:t xml:space="preserve"> </w:t>
      </w:r>
      <w:r w:rsidR="00BC7A8C" w:rsidRPr="00677E5E">
        <w:rPr>
          <w:rFonts w:ascii="Times New Roman" w:hAnsi="Times New Roman" w:cs="Times New Roman"/>
          <w:sz w:val="24"/>
          <w:szCs w:val="24"/>
        </w:rPr>
        <w:t xml:space="preserve">did not possess sufficient financial capital to </w:t>
      </w:r>
      <w:r w:rsidR="007B2E26" w:rsidRPr="00677E5E">
        <w:rPr>
          <w:rFonts w:ascii="Times New Roman" w:hAnsi="Times New Roman" w:cs="Times New Roman"/>
          <w:sz w:val="24"/>
          <w:szCs w:val="24"/>
        </w:rPr>
        <w:t>set up an electric fence</w:t>
      </w:r>
      <w:r w:rsidR="00BC7A8C" w:rsidRPr="00677E5E">
        <w:rPr>
          <w:rFonts w:ascii="Times New Roman" w:hAnsi="Times New Roman" w:cs="Times New Roman"/>
          <w:sz w:val="24"/>
          <w:szCs w:val="24"/>
        </w:rPr>
        <w:t xml:space="preserve"> to divide his land into separate pastures as the template prescribed. </w:t>
      </w:r>
      <w:r w:rsidR="00606EB0" w:rsidRPr="00677E5E">
        <w:rPr>
          <w:rFonts w:ascii="Times New Roman" w:hAnsi="Times New Roman" w:cs="Times New Roman"/>
          <w:sz w:val="24"/>
          <w:szCs w:val="24"/>
        </w:rPr>
        <w:t>The</w:t>
      </w:r>
      <w:r w:rsidR="0087156F" w:rsidRPr="00677E5E">
        <w:rPr>
          <w:rFonts w:ascii="Times New Roman" w:hAnsi="Times New Roman" w:cs="Times New Roman"/>
          <w:sz w:val="24"/>
          <w:szCs w:val="24"/>
        </w:rPr>
        <w:t xml:space="preserve"> farmer adapted the practice</w:t>
      </w:r>
      <w:r w:rsidR="00606EB0" w:rsidRPr="00677E5E">
        <w:rPr>
          <w:rFonts w:ascii="Times New Roman" w:hAnsi="Times New Roman" w:cs="Times New Roman"/>
          <w:sz w:val="24"/>
          <w:szCs w:val="24"/>
        </w:rPr>
        <w:t>, creating</w:t>
      </w:r>
      <w:r w:rsidR="0087156F" w:rsidRPr="00677E5E">
        <w:rPr>
          <w:rFonts w:ascii="Times New Roman" w:hAnsi="Times New Roman" w:cs="Times New Roman"/>
          <w:sz w:val="24"/>
          <w:szCs w:val="24"/>
        </w:rPr>
        <w:t xml:space="preserve"> </w:t>
      </w:r>
      <w:r w:rsidR="007B2E26" w:rsidRPr="00677E5E">
        <w:rPr>
          <w:rFonts w:ascii="Times New Roman" w:hAnsi="Times New Roman" w:cs="Times New Roman"/>
          <w:sz w:val="24"/>
          <w:szCs w:val="24"/>
        </w:rPr>
        <w:t xml:space="preserve">a </w:t>
      </w:r>
      <w:r w:rsidR="00581291" w:rsidRPr="00677E5E">
        <w:rPr>
          <w:rFonts w:ascii="Times New Roman" w:hAnsi="Times New Roman" w:cs="Times New Roman"/>
          <w:sz w:val="24"/>
          <w:szCs w:val="24"/>
        </w:rPr>
        <w:t>“</w:t>
      </w:r>
      <w:r w:rsidR="007B2E26" w:rsidRPr="00677E5E">
        <w:rPr>
          <w:rFonts w:ascii="Times New Roman" w:hAnsi="Times New Roman" w:cs="Times New Roman"/>
          <w:sz w:val="24"/>
          <w:szCs w:val="24"/>
        </w:rPr>
        <w:t>living fence</w:t>
      </w:r>
      <w:r w:rsidR="00581291" w:rsidRPr="00677E5E">
        <w:rPr>
          <w:rFonts w:ascii="Times New Roman" w:hAnsi="Times New Roman" w:cs="Times New Roman"/>
          <w:sz w:val="24"/>
          <w:szCs w:val="24"/>
        </w:rPr>
        <w:t>”</w:t>
      </w:r>
      <w:r w:rsidR="007B2E26" w:rsidRPr="00677E5E">
        <w:rPr>
          <w:rFonts w:ascii="Times New Roman" w:hAnsi="Times New Roman" w:cs="Times New Roman"/>
          <w:sz w:val="24"/>
          <w:szCs w:val="24"/>
        </w:rPr>
        <w:t xml:space="preserve"> by plant</w:t>
      </w:r>
      <w:r w:rsidR="0087156F" w:rsidRPr="00677E5E">
        <w:rPr>
          <w:rFonts w:ascii="Times New Roman" w:hAnsi="Times New Roman" w:cs="Times New Roman"/>
          <w:sz w:val="24"/>
          <w:szCs w:val="24"/>
        </w:rPr>
        <w:t xml:space="preserve">ing small trees </w:t>
      </w:r>
      <w:r w:rsidR="00606EB0" w:rsidRPr="00677E5E">
        <w:rPr>
          <w:rFonts w:ascii="Times New Roman" w:hAnsi="Times New Roman" w:cs="Times New Roman"/>
          <w:sz w:val="24"/>
          <w:szCs w:val="24"/>
        </w:rPr>
        <w:t xml:space="preserve">for </w:t>
      </w:r>
      <w:r w:rsidR="0087156F" w:rsidRPr="00677E5E">
        <w:rPr>
          <w:rFonts w:ascii="Times New Roman" w:hAnsi="Times New Roman" w:cs="Times New Roman"/>
          <w:sz w:val="24"/>
          <w:szCs w:val="24"/>
        </w:rPr>
        <w:t>fence posts and stringing them together with barbed wires.</w:t>
      </w:r>
      <w:r w:rsidR="00894D4F" w:rsidRPr="00677E5E">
        <w:rPr>
          <w:rFonts w:ascii="Times New Roman" w:hAnsi="Times New Roman" w:cs="Times New Roman"/>
          <w:sz w:val="24"/>
          <w:szCs w:val="24"/>
        </w:rPr>
        <w:t xml:space="preserve"> However, the farmer quickly realized that the cows would eat the </w:t>
      </w:r>
      <w:r w:rsidR="007B2E26" w:rsidRPr="00677E5E">
        <w:rPr>
          <w:rFonts w:ascii="Times New Roman" w:hAnsi="Times New Roman" w:cs="Times New Roman"/>
          <w:sz w:val="24"/>
          <w:szCs w:val="24"/>
        </w:rPr>
        <w:t xml:space="preserve">variety of </w:t>
      </w:r>
      <w:r w:rsidR="00894D4F" w:rsidRPr="00677E5E">
        <w:rPr>
          <w:rFonts w:ascii="Times New Roman" w:hAnsi="Times New Roman" w:cs="Times New Roman"/>
          <w:sz w:val="24"/>
          <w:szCs w:val="24"/>
        </w:rPr>
        <w:t>small trees</w:t>
      </w:r>
      <w:r w:rsidR="00F271BC" w:rsidRPr="00677E5E">
        <w:rPr>
          <w:rFonts w:ascii="Times New Roman" w:hAnsi="Times New Roman" w:cs="Times New Roman"/>
          <w:sz w:val="24"/>
          <w:szCs w:val="24"/>
        </w:rPr>
        <w:t xml:space="preserve"> he had planted</w:t>
      </w:r>
      <w:r w:rsidR="00894D4F" w:rsidRPr="00677E5E">
        <w:rPr>
          <w:rFonts w:ascii="Times New Roman" w:hAnsi="Times New Roman" w:cs="Times New Roman"/>
          <w:sz w:val="24"/>
          <w:szCs w:val="24"/>
        </w:rPr>
        <w:t xml:space="preserve">. The functional intent of the particular practice, as the farmer learned by establishing a dialogue with one of </w:t>
      </w:r>
      <w:proofErr w:type="spellStart"/>
      <w:r w:rsidR="00894D4F" w:rsidRPr="00677E5E">
        <w:rPr>
          <w:rFonts w:ascii="Times New Roman" w:hAnsi="Times New Roman" w:cs="Times New Roman"/>
          <w:sz w:val="24"/>
          <w:szCs w:val="24"/>
        </w:rPr>
        <w:t>Milktech’s</w:t>
      </w:r>
      <w:proofErr w:type="spellEnd"/>
      <w:r w:rsidR="00894D4F" w:rsidRPr="00677E5E">
        <w:rPr>
          <w:rFonts w:ascii="Times New Roman" w:hAnsi="Times New Roman" w:cs="Times New Roman"/>
          <w:sz w:val="24"/>
          <w:szCs w:val="24"/>
        </w:rPr>
        <w:t xml:space="preserve"> technicians, was to improve grass growth by alternating where the cows walked and grazed.</w:t>
      </w:r>
      <w:r w:rsidR="00581291" w:rsidRPr="00677E5E">
        <w:rPr>
          <w:rFonts w:ascii="Times New Roman" w:hAnsi="Times New Roman" w:cs="Times New Roman"/>
          <w:sz w:val="24"/>
          <w:szCs w:val="24"/>
        </w:rPr>
        <w:t xml:space="preserve"> T</w:t>
      </w:r>
      <w:r w:rsidR="00BC7A8C" w:rsidRPr="00677E5E">
        <w:rPr>
          <w:rFonts w:ascii="Times New Roman" w:hAnsi="Times New Roman" w:cs="Times New Roman"/>
          <w:sz w:val="24"/>
          <w:szCs w:val="24"/>
        </w:rPr>
        <w:t xml:space="preserve">ogether, they developed an inexpensive solution of </w:t>
      </w:r>
      <w:r w:rsidR="00581291" w:rsidRPr="00677E5E">
        <w:rPr>
          <w:rFonts w:ascii="Times New Roman" w:hAnsi="Times New Roman" w:cs="Times New Roman"/>
          <w:sz w:val="24"/>
          <w:szCs w:val="24"/>
        </w:rPr>
        <w:t>“</w:t>
      </w:r>
      <w:r w:rsidR="00BC7A8C" w:rsidRPr="00677E5E">
        <w:rPr>
          <w:rFonts w:ascii="Times New Roman" w:hAnsi="Times New Roman" w:cs="Times New Roman"/>
          <w:sz w:val="24"/>
          <w:szCs w:val="24"/>
        </w:rPr>
        <w:t>painting</w:t>
      </w:r>
      <w:r w:rsidR="00581291" w:rsidRPr="00677E5E">
        <w:rPr>
          <w:rFonts w:ascii="Times New Roman" w:hAnsi="Times New Roman" w:cs="Times New Roman"/>
          <w:sz w:val="24"/>
          <w:szCs w:val="24"/>
        </w:rPr>
        <w:t>”</w:t>
      </w:r>
      <w:r w:rsidR="00BC7A8C" w:rsidRPr="00677E5E">
        <w:rPr>
          <w:rFonts w:ascii="Times New Roman" w:hAnsi="Times New Roman" w:cs="Times New Roman"/>
          <w:sz w:val="24"/>
          <w:szCs w:val="24"/>
        </w:rPr>
        <w:t xml:space="preserve"> the</w:t>
      </w:r>
      <w:r w:rsidR="00894D4F" w:rsidRPr="00677E5E">
        <w:rPr>
          <w:rFonts w:ascii="Times New Roman" w:hAnsi="Times New Roman" w:cs="Times New Roman"/>
          <w:sz w:val="24"/>
          <w:szCs w:val="24"/>
        </w:rPr>
        <w:t xml:space="preserve"> newly planted</w:t>
      </w:r>
      <w:r w:rsidR="00BC7A8C" w:rsidRPr="00677E5E">
        <w:rPr>
          <w:rFonts w:ascii="Times New Roman" w:hAnsi="Times New Roman" w:cs="Times New Roman"/>
          <w:sz w:val="24"/>
          <w:szCs w:val="24"/>
        </w:rPr>
        <w:t xml:space="preserve"> trees using a </w:t>
      </w:r>
      <w:r w:rsidR="00BC7A8C" w:rsidRPr="00677E5E">
        <w:rPr>
          <w:rFonts w:ascii="Times New Roman" w:hAnsi="Times New Roman" w:cs="Times New Roman"/>
          <w:sz w:val="24"/>
          <w:szCs w:val="24"/>
        </w:rPr>
        <w:lastRenderedPageBreak/>
        <w:t>mixture of manure and water so</w:t>
      </w:r>
      <w:r w:rsidR="007B2E26" w:rsidRPr="00677E5E">
        <w:rPr>
          <w:rFonts w:ascii="Times New Roman" w:hAnsi="Times New Roman" w:cs="Times New Roman"/>
          <w:sz w:val="24"/>
          <w:szCs w:val="24"/>
        </w:rPr>
        <w:t xml:space="preserve"> that the cows would not eat</w:t>
      </w:r>
      <w:r w:rsidR="00BC7A8C" w:rsidRPr="00677E5E">
        <w:rPr>
          <w:rFonts w:ascii="Times New Roman" w:hAnsi="Times New Roman" w:cs="Times New Roman"/>
          <w:sz w:val="24"/>
          <w:szCs w:val="24"/>
        </w:rPr>
        <w:t xml:space="preserve"> the fence</w:t>
      </w:r>
      <w:r w:rsidR="00581291" w:rsidRPr="00677E5E">
        <w:rPr>
          <w:rFonts w:ascii="Times New Roman" w:hAnsi="Times New Roman" w:cs="Times New Roman"/>
          <w:sz w:val="24"/>
          <w:szCs w:val="24"/>
        </w:rPr>
        <w:t xml:space="preserve"> and the functional intent of the practice could be fulfilled</w:t>
      </w:r>
      <w:r w:rsidR="00BC7A8C" w:rsidRPr="00677E5E">
        <w:rPr>
          <w:rFonts w:ascii="Times New Roman" w:hAnsi="Times New Roman" w:cs="Times New Roman"/>
          <w:sz w:val="24"/>
          <w:szCs w:val="24"/>
        </w:rPr>
        <w:t xml:space="preserve">. </w:t>
      </w:r>
    </w:p>
    <w:p w:rsidR="004E71B0" w:rsidRPr="00677E5E" w:rsidRDefault="003723D4" w:rsidP="00273F2F">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Similarly,</w:t>
      </w:r>
      <w:r w:rsidR="005D7896" w:rsidRPr="00677E5E">
        <w:rPr>
          <w:rFonts w:ascii="Times New Roman" w:hAnsi="Times New Roman" w:cs="Times New Roman"/>
          <w:sz w:val="24"/>
          <w:szCs w:val="24"/>
        </w:rPr>
        <w:t xml:space="preserve"> a number of producers in </w:t>
      </w:r>
      <w:proofErr w:type="spellStart"/>
      <w:r w:rsidR="005D7896" w:rsidRPr="00677E5E">
        <w:rPr>
          <w:rFonts w:ascii="Times New Roman" w:hAnsi="Times New Roman" w:cs="Times New Roman"/>
          <w:sz w:val="24"/>
          <w:szCs w:val="24"/>
        </w:rPr>
        <w:t>Achuapa</w:t>
      </w:r>
      <w:proofErr w:type="spellEnd"/>
      <w:r w:rsidR="005D7896" w:rsidRPr="00677E5E">
        <w:rPr>
          <w:rFonts w:ascii="Times New Roman" w:hAnsi="Times New Roman" w:cs="Times New Roman"/>
          <w:sz w:val="24"/>
          <w:szCs w:val="24"/>
        </w:rPr>
        <w:t xml:space="preserve"> lacked the capital to build the milking shed indicated by the template. By conversing with technicians, they understood that the purpose of the milking shed was to prevent manure or mud from splashing into the milk pail during milking. Together with the technician</w:t>
      </w:r>
      <w:r w:rsidR="00581291" w:rsidRPr="00677E5E">
        <w:rPr>
          <w:rFonts w:ascii="Times New Roman" w:hAnsi="Times New Roman" w:cs="Times New Roman"/>
          <w:sz w:val="24"/>
          <w:szCs w:val="24"/>
        </w:rPr>
        <w:t>,</w:t>
      </w:r>
      <w:r w:rsidR="005D7896" w:rsidRPr="00677E5E">
        <w:rPr>
          <w:rFonts w:ascii="Times New Roman" w:hAnsi="Times New Roman" w:cs="Times New Roman"/>
          <w:sz w:val="24"/>
          <w:szCs w:val="24"/>
        </w:rPr>
        <w:t xml:space="preserve"> they developed the solution of milking their cows in the road, thus avoiding the mud and manure present in the corral, where milking was traditionally done.</w:t>
      </w:r>
      <w:r w:rsidRPr="00677E5E">
        <w:rPr>
          <w:rFonts w:ascii="Times New Roman" w:hAnsi="Times New Roman" w:cs="Times New Roman"/>
          <w:sz w:val="24"/>
          <w:szCs w:val="24"/>
        </w:rPr>
        <w:t xml:space="preserve"> </w:t>
      </w:r>
      <w:r w:rsidR="00ED00CA" w:rsidRPr="00677E5E">
        <w:rPr>
          <w:rFonts w:ascii="Times New Roman" w:hAnsi="Times New Roman" w:cs="Times New Roman"/>
          <w:sz w:val="24"/>
          <w:szCs w:val="24"/>
        </w:rPr>
        <w:t xml:space="preserve">Thus, by interacting with experts who </w:t>
      </w:r>
      <w:r w:rsidR="00894D4F" w:rsidRPr="00677E5E">
        <w:rPr>
          <w:rFonts w:ascii="Times New Roman" w:hAnsi="Times New Roman" w:cs="Times New Roman"/>
          <w:sz w:val="24"/>
          <w:szCs w:val="24"/>
        </w:rPr>
        <w:t>both</w:t>
      </w:r>
      <w:r w:rsidR="00ED00CA" w:rsidRPr="00677E5E">
        <w:rPr>
          <w:rFonts w:ascii="Times New Roman" w:hAnsi="Times New Roman" w:cs="Times New Roman"/>
          <w:sz w:val="24"/>
          <w:szCs w:val="24"/>
        </w:rPr>
        <w:t xml:space="preserve"> understood the “why” of each </w:t>
      </w:r>
      <w:r w:rsidR="008B0BF2" w:rsidRPr="00677E5E">
        <w:rPr>
          <w:rFonts w:ascii="Times New Roman" w:hAnsi="Times New Roman" w:cs="Times New Roman"/>
          <w:sz w:val="24"/>
          <w:szCs w:val="24"/>
        </w:rPr>
        <w:t xml:space="preserve">individual </w:t>
      </w:r>
      <w:r w:rsidR="00ED00CA" w:rsidRPr="00677E5E">
        <w:rPr>
          <w:rFonts w:ascii="Times New Roman" w:hAnsi="Times New Roman" w:cs="Times New Roman"/>
          <w:sz w:val="24"/>
          <w:szCs w:val="24"/>
        </w:rPr>
        <w:t>practice</w:t>
      </w:r>
      <w:r w:rsidR="00581291" w:rsidRPr="00677E5E">
        <w:rPr>
          <w:rFonts w:ascii="Times New Roman" w:hAnsi="Times New Roman" w:cs="Times New Roman"/>
          <w:sz w:val="24"/>
          <w:szCs w:val="24"/>
        </w:rPr>
        <w:t xml:space="preserve"> and </w:t>
      </w:r>
      <w:r w:rsidR="00ED00CA" w:rsidRPr="00677E5E">
        <w:rPr>
          <w:rFonts w:ascii="Times New Roman" w:hAnsi="Times New Roman" w:cs="Times New Roman"/>
          <w:sz w:val="24"/>
          <w:szCs w:val="24"/>
        </w:rPr>
        <w:t xml:space="preserve">how the multitude of practices were interrelated, the </w:t>
      </w:r>
      <w:r w:rsidR="00894D4F" w:rsidRPr="00677E5E">
        <w:rPr>
          <w:rFonts w:ascii="Times New Roman" w:hAnsi="Times New Roman" w:cs="Times New Roman"/>
          <w:sz w:val="24"/>
          <w:szCs w:val="24"/>
        </w:rPr>
        <w:t>knowledge recipients</w:t>
      </w:r>
      <w:r w:rsidR="00ED00CA" w:rsidRPr="00677E5E">
        <w:rPr>
          <w:rFonts w:ascii="Times New Roman" w:hAnsi="Times New Roman" w:cs="Times New Roman"/>
          <w:sz w:val="24"/>
          <w:szCs w:val="24"/>
        </w:rPr>
        <w:t xml:space="preserve"> w</w:t>
      </w:r>
      <w:r w:rsidR="00894D4F" w:rsidRPr="00677E5E">
        <w:rPr>
          <w:rFonts w:ascii="Times New Roman" w:hAnsi="Times New Roman" w:cs="Times New Roman"/>
          <w:sz w:val="24"/>
          <w:szCs w:val="24"/>
        </w:rPr>
        <w:t>ere</w:t>
      </w:r>
      <w:r w:rsidR="00ED00CA" w:rsidRPr="00677E5E">
        <w:rPr>
          <w:rFonts w:ascii="Times New Roman" w:hAnsi="Times New Roman" w:cs="Times New Roman"/>
          <w:sz w:val="24"/>
          <w:szCs w:val="24"/>
        </w:rPr>
        <w:t xml:space="preserve"> </w:t>
      </w:r>
      <w:r w:rsidR="00894D4F" w:rsidRPr="00677E5E">
        <w:rPr>
          <w:rFonts w:ascii="Times New Roman" w:hAnsi="Times New Roman" w:cs="Times New Roman"/>
          <w:sz w:val="24"/>
          <w:szCs w:val="24"/>
        </w:rPr>
        <w:t xml:space="preserve">able to </w:t>
      </w:r>
      <w:r w:rsidR="00ED00CA" w:rsidRPr="00677E5E">
        <w:rPr>
          <w:rFonts w:ascii="Times New Roman" w:hAnsi="Times New Roman" w:cs="Times New Roman"/>
          <w:sz w:val="24"/>
          <w:szCs w:val="24"/>
        </w:rPr>
        <w:t xml:space="preserve">experience </w:t>
      </w:r>
      <w:r w:rsidR="00894D4F" w:rsidRPr="00677E5E">
        <w:rPr>
          <w:rFonts w:ascii="Times New Roman" w:hAnsi="Times New Roman" w:cs="Times New Roman"/>
          <w:sz w:val="24"/>
          <w:szCs w:val="24"/>
        </w:rPr>
        <w:t xml:space="preserve">some </w:t>
      </w:r>
      <w:r w:rsidR="00ED00CA" w:rsidRPr="00677E5E">
        <w:rPr>
          <w:rFonts w:ascii="Times New Roman" w:hAnsi="Times New Roman" w:cs="Times New Roman"/>
          <w:sz w:val="24"/>
          <w:szCs w:val="24"/>
        </w:rPr>
        <w:t>performance improvements</w:t>
      </w:r>
      <w:r w:rsidR="008B0BF2" w:rsidRPr="00677E5E">
        <w:rPr>
          <w:rFonts w:ascii="Times New Roman" w:hAnsi="Times New Roman" w:cs="Times New Roman"/>
          <w:sz w:val="24"/>
          <w:szCs w:val="24"/>
        </w:rPr>
        <w:t xml:space="preserve"> within the confines of their resource constraints</w:t>
      </w:r>
      <w:r w:rsidR="00ED00CA" w:rsidRPr="00677E5E">
        <w:rPr>
          <w:rFonts w:ascii="Times New Roman" w:hAnsi="Times New Roman" w:cs="Times New Roman"/>
          <w:sz w:val="24"/>
          <w:szCs w:val="24"/>
        </w:rPr>
        <w:t xml:space="preserve">. </w:t>
      </w:r>
    </w:p>
    <w:p w:rsidR="00F271BC" w:rsidRPr="00677E5E" w:rsidRDefault="00F271BC" w:rsidP="00273F2F">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This finding suggests that adaptation need not always be detrimental, even in the case of resource scarcity (</w:t>
      </w:r>
      <w:proofErr w:type="spellStart"/>
      <w:r w:rsidRPr="00677E5E">
        <w:rPr>
          <w:rFonts w:ascii="Times New Roman" w:hAnsi="Times New Roman" w:cs="Times New Roman"/>
          <w:sz w:val="24"/>
          <w:szCs w:val="24"/>
        </w:rPr>
        <w:t>Kostova</w:t>
      </w:r>
      <w:proofErr w:type="spellEnd"/>
      <w:r w:rsidRPr="00677E5E">
        <w:rPr>
          <w:rFonts w:ascii="Times New Roman" w:hAnsi="Times New Roman" w:cs="Times New Roman"/>
          <w:sz w:val="24"/>
          <w:szCs w:val="24"/>
        </w:rPr>
        <w:t xml:space="preserve"> &amp; Roth, 2002</w:t>
      </w:r>
      <w:r w:rsidR="00160413">
        <w:rPr>
          <w:rFonts w:ascii="Times New Roman" w:hAnsi="Times New Roman" w:cs="Times New Roman"/>
          <w:sz w:val="24"/>
          <w:szCs w:val="24"/>
        </w:rPr>
        <w:t xml:space="preserve">, </w:t>
      </w:r>
      <w:proofErr w:type="spellStart"/>
      <w:r w:rsidR="00160413">
        <w:rPr>
          <w:rFonts w:ascii="Times New Roman" w:hAnsi="Times New Roman" w:cs="Times New Roman"/>
          <w:sz w:val="24"/>
          <w:szCs w:val="24"/>
        </w:rPr>
        <w:t>cf</w:t>
      </w:r>
      <w:proofErr w:type="spellEnd"/>
      <w:r w:rsidR="00160413">
        <w:rPr>
          <w:rFonts w:ascii="Times New Roman" w:hAnsi="Times New Roman" w:cs="Times New Roman"/>
          <w:sz w:val="24"/>
          <w:szCs w:val="24"/>
        </w:rPr>
        <w:t xml:space="preserve"> Jensen &amp; </w:t>
      </w:r>
      <w:proofErr w:type="spellStart"/>
      <w:r w:rsidR="00160413">
        <w:rPr>
          <w:rFonts w:ascii="Times New Roman" w:hAnsi="Times New Roman" w:cs="Times New Roman"/>
          <w:sz w:val="24"/>
          <w:szCs w:val="24"/>
        </w:rPr>
        <w:t>Szulanski</w:t>
      </w:r>
      <w:proofErr w:type="spellEnd"/>
      <w:r w:rsidR="00160413">
        <w:rPr>
          <w:rFonts w:ascii="Times New Roman" w:hAnsi="Times New Roman" w:cs="Times New Roman"/>
          <w:sz w:val="24"/>
          <w:szCs w:val="24"/>
        </w:rPr>
        <w:t>, 2004</w:t>
      </w:r>
      <w:r w:rsidRPr="00677E5E">
        <w:rPr>
          <w:rFonts w:ascii="Times New Roman" w:hAnsi="Times New Roman" w:cs="Times New Roman"/>
          <w:sz w:val="24"/>
          <w:szCs w:val="24"/>
        </w:rPr>
        <w:t xml:space="preserve">). However, it also suggests that the effectiveness of such adaptations depends significantly on the degree to which the adaptor possesses a sufficient understanding of the functional intentions underlying the practices within the template. When knowledge recipients interact frequently with </w:t>
      </w:r>
      <w:r w:rsidR="00812831">
        <w:rPr>
          <w:rFonts w:ascii="Times New Roman" w:hAnsi="Times New Roman" w:cs="Times New Roman"/>
          <w:sz w:val="24"/>
          <w:szCs w:val="24"/>
        </w:rPr>
        <w:t>technical</w:t>
      </w:r>
      <w:r w:rsidRPr="00677E5E">
        <w:rPr>
          <w:rFonts w:ascii="Times New Roman" w:hAnsi="Times New Roman" w:cs="Times New Roman"/>
          <w:sz w:val="24"/>
          <w:szCs w:val="24"/>
        </w:rPr>
        <w:t xml:space="preserve"> experts, they are more likely to access such knowledge and engage in principled as opposed to presumptive adaptations</w:t>
      </w:r>
      <w:r w:rsidR="001D07DC" w:rsidRPr="00677E5E">
        <w:rPr>
          <w:rFonts w:ascii="Times New Roman" w:hAnsi="Times New Roman" w:cs="Times New Roman"/>
          <w:sz w:val="24"/>
          <w:szCs w:val="24"/>
        </w:rPr>
        <w:t xml:space="preserve"> (Baden-Fuller &amp; Winter, 2005</w:t>
      </w:r>
      <w:r w:rsidRPr="00677E5E">
        <w:rPr>
          <w:rFonts w:ascii="Times New Roman" w:hAnsi="Times New Roman" w:cs="Times New Roman"/>
          <w:sz w:val="24"/>
          <w:szCs w:val="24"/>
        </w:rPr>
        <w:t>).</w:t>
      </w:r>
      <w:r w:rsidR="00D92E24" w:rsidRPr="00677E5E">
        <w:rPr>
          <w:rFonts w:ascii="Times New Roman" w:hAnsi="Times New Roman" w:cs="Times New Roman"/>
          <w:sz w:val="24"/>
          <w:szCs w:val="24"/>
        </w:rPr>
        <w:t xml:space="preserve"> As a result, the more adaptations the knowledge recipient undertakes, the more important it is </w:t>
      </w:r>
      <w:r w:rsidR="00FF03F2" w:rsidRPr="00677E5E">
        <w:rPr>
          <w:rFonts w:ascii="Times New Roman" w:hAnsi="Times New Roman" w:cs="Times New Roman"/>
          <w:sz w:val="24"/>
          <w:szCs w:val="24"/>
        </w:rPr>
        <w:t>for</w:t>
      </w:r>
      <w:r w:rsidR="00D92E24" w:rsidRPr="00677E5E">
        <w:rPr>
          <w:rFonts w:ascii="Times New Roman" w:hAnsi="Times New Roman" w:cs="Times New Roman"/>
          <w:sz w:val="24"/>
          <w:szCs w:val="24"/>
        </w:rPr>
        <w:t xml:space="preserve"> them to engage in frequent interaction with </w:t>
      </w:r>
      <w:r w:rsidR="006C4C50">
        <w:rPr>
          <w:rFonts w:ascii="Times New Roman" w:hAnsi="Times New Roman" w:cs="Times New Roman"/>
          <w:sz w:val="24"/>
          <w:szCs w:val="24"/>
        </w:rPr>
        <w:t>technical</w:t>
      </w:r>
      <w:r w:rsidR="00D92E24" w:rsidRPr="00677E5E">
        <w:rPr>
          <w:rFonts w:ascii="Times New Roman" w:hAnsi="Times New Roman" w:cs="Times New Roman"/>
          <w:sz w:val="24"/>
          <w:szCs w:val="24"/>
        </w:rPr>
        <w:t xml:space="preserve"> experts.</w:t>
      </w:r>
      <w:r w:rsidR="00FF03F2" w:rsidRPr="00677E5E">
        <w:rPr>
          <w:rFonts w:ascii="Times New Roman" w:hAnsi="Times New Roman" w:cs="Times New Roman"/>
          <w:sz w:val="24"/>
          <w:szCs w:val="24"/>
        </w:rPr>
        <w:t xml:space="preserve"> </w:t>
      </w:r>
    </w:p>
    <w:p w:rsidR="00BC3527" w:rsidRPr="00677E5E" w:rsidRDefault="004B5894" w:rsidP="00273F2F">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 xml:space="preserve">When </w:t>
      </w:r>
      <w:r w:rsidR="00D92E24" w:rsidRPr="00677E5E">
        <w:rPr>
          <w:rFonts w:ascii="Times New Roman" w:hAnsi="Times New Roman" w:cs="Times New Roman"/>
          <w:sz w:val="24"/>
          <w:szCs w:val="24"/>
        </w:rPr>
        <w:t>compare</w:t>
      </w:r>
      <w:r w:rsidR="00C76ADE" w:rsidRPr="00677E5E">
        <w:rPr>
          <w:rFonts w:ascii="Times New Roman" w:hAnsi="Times New Roman" w:cs="Times New Roman"/>
          <w:sz w:val="24"/>
          <w:szCs w:val="24"/>
        </w:rPr>
        <w:t>d</w:t>
      </w:r>
      <w:r w:rsidR="00D92E24" w:rsidRPr="00677E5E">
        <w:rPr>
          <w:rFonts w:ascii="Times New Roman" w:hAnsi="Times New Roman" w:cs="Times New Roman"/>
          <w:sz w:val="24"/>
          <w:szCs w:val="24"/>
        </w:rPr>
        <w:t xml:space="preserve"> to the high number of positive stories relayed to us regarding frequent interaction with experts </w:t>
      </w:r>
      <w:r w:rsidR="00E35CF9" w:rsidRPr="00677E5E">
        <w:rPr>
          <w:rFonts w:ascii="Times New Roman" w:hAnsi="Times New Roman" w:cs="Times New Roman"/>
          <w:sz w:val="24"/>
          <w:szCs w:val="24"/>
        </w:rPr>
        <w:t xml:space="preserve">when </w:t>
      </w:r>
      <w:r w:rsidR="00D92E24" w:rsidRPr="00677E5E">
        <w:rPr>
          <w:rFonts w:ascii="Times New Roman" w:hAnsi="Times New Roman" w:cs="Times New Roman"/>
          <w:sz w:val="24"/>
          <w:szCs w:val="24"/>
        </w:rPr>
        <w:t xml:space="preserve">undertaking </w:t>
      </w:r>
      <w:r w:rsidR="00E35CF9" w:rsidRPr="00677E5E">
        <w:rPr>
          <w:rFonts w:ascii="Times New Roman" w:hAnsi="Times New Roman" w:cs="Times New Roman"/>
          <w:sz w:val="24"/>
          <w:szCs w:val="24"/>
        </w:rPr>
        <w:t>adaptation</w:t>
      </w:r>
      <w:r w:rsidR="00D92E24" w:rsidRPr="00677E5E">
        <w:rPr>
          <w:rFonts w:ascii="Times New Roman" w:hAnsi="Times New Roman" w:cs="Times New Roman"/>
          <w:sz w:val="24"/>
          <w:szCs w:val="24"/>
        </w:rPr>
        <w:t>, accounts</w:t>
      </w:r>
      <w:r w:rsidR="00E35CF9" w:rsidRPr="00677E5E">
        <w:rPr>
          <w:rFonts w:ascii="Times New Roman" w:hAnsi="Times New Roman" w:cs="Times New Roman"/>
          <w:sz w:val="24"/>
          <w:szCs w:val="24"/>
        </w:rPr>
        <w:t xml:space="preserve"> </w:t>
      </w:r>
      <w:r w:rsidR="00D92E24" w:rsidRPr="00677E5E">
        <w:rPr>
          <w:rFonts w:ascii="Times New Roman" w:hAnsi="Times New Roman" w:cs="Times New Roman"/>
          <w:sz w:val="24"/>
          <w:szCs w:val="24"/>
        </w:rPr>
        <w:t xml:space="preserve">involving </w:t>
      </w:r>
      <w:r w:rsidR="00E35CF9" w:rsidRPr="00677E5E">
        <w:rPr>
          <w:rFonts w:ascii="Times New Roman" w:hAnsi="Times New Roman" w:cs="Times New Roman"/>
          <w:sz w:val="24"/>
          <w:szCs w:val="24"/>
        </w:rPr>
        <w:t xml:space="preserve">frequent peer interaction </w:t>
      </w:r>
      <w:r w:rsidR="00D92E24" w:rsidRPr="00677E5E">
        <w:rPr>
          <w:rFonts w:ascii="Times New Roman" w:hAnsi="Times New Roman" w:cs="Times New Roman"/>
          <w:sz w:val="24"/>
          <w:szCs w:val="24"/>
        </w:rPr>
        <w:t>contained</w:t>
      </w:r>
      <w:r w:rsidR="00E35CF9" w:rsidRPr="00677E5E">
        <w:rPr>
          <w:rFonts w:ascii="Times New Roman" w:hAnsi="Times New Roman" w:cs="Times New Roman"/>
          <w:sz w:val="24"/>
          <w:szCs w:val="24"/>
        </w:rPr>
        <w:t xml:space="preserve"> much more mixed</w:t>
      </w:r>
      <w:r w:rsidR="00D92E24" w:rsidRPr="00677E5E">
        <w:rPr>
          <w:rFonts w:ascii="Times New Roman" w:hAnsi="Times New Roman" w:cs="Times New Roman"/>
          <w:sz w:val="24"/>
          <w:szCs w:val="24"/>
        </w:rPr>
        <w:t xml:space="preserve"> results</w:t>
      </w:r>
      <w:r w:rsidR="00E35CF9" w:rsidRPr="00677E5E">
        <w:rPr>
          <w:rFonts w:ascii="Times New Roman" w:hAnsi="Times New Roman" w:cs="Times New Roman"/>
          <w:sz w:val="24"/>
          <w:szCs w:val="24"/>
        </w:rPr>
        <w:t xml:space="preserve">. </w:t>
      </w:r>
      <w:r w:rsidR="0089704B" w:rsidRPr="00677E5E">
        <w:rPr>
          <w:rFonts w:ascii="Times New Roman" w:hAnsi="Times New Roman" w:cs="Times New Roman"/>
          <w:sz w:val="24"/>
          <w:szCs w:val="24"/>
        </w:rPr>
        <w:t>For instance,</w:t>
      </w:r>
      <w:r w:rsidR="005D7896" w:rsidRPr="00677E5E">
        <w:rPr>
          <w:rFonts w:ascii="Times New Roman" w:hAnsi="Times New Roman" w:cs="Times New Roman"/>
          <w:sz w:val="24"/>
          <w:szCs w:val="24"/>
        </w:rPr>
        <w:t xml:space="preserve"> one farmer within a small community in </w:t>
      </w:r>
      <w:r w:rsidR="00213C16" w:rsidRPr="00677E5E">
        <w:rPr>
          <w:rFonts w:ascii="Times New Roman" w:hAnsi="Times New Roman" w:cs="Times New Roman"/>
          <w:sz w:val="24"/>
          <w:szCs w:val="24"/>
        </w:rPr>
        <w:t xml:space="preserve">El Sauce had noticed that </w:t>
      </w:r>
      <w:r w:rsidR="00C76ADE" w:rsidRPr="00677E5E">
        <w:rPr>
          <w:rFonts w:ascii="Times New Roman" w:hAnsi="Times New Roman" w:cs="Times New Roman"/>
          <w:sz w:val="24"/>
          <w:szCs w:val="24"/>
        </w:rPr>
        <w:t>mud was only visible</w:t>
      </w:r>
      <w:r w:rsidR="00213C16" w:rsidRPr="00677E5E">
        <w:rPr>
          <w:rFonts w:ascii="Times New Roman" w:hAnsi="Times New Roman" w:cs="Times New Roman"/>
          <w:sz w:val="24"/>
          <w:szCs w:val="24"/>
        </w:rPr>
        <w:t xml:space="preserve"> on the udder during the wet season </w:t>
      </w:r>
      <w:r w:rsidRPr="00677E5E">
        <w:rPr>
          <w:rFonts w:ascii="Times New Roman" w:hAnsi="Times New Roman" w:cs="Times New Roman"/>
          <w:sz w:val="24"/>
          <w:szCs w:val="24"/>
        </w:rPr>
        <w:lastRenderedPageBreak/>
        <w:t xml:space="preserve">and </w:t>
      </w:r>
      <w:r w:rsidR="00213C16" w:rsidRPr="00677E5E">
        <w:rPr>
          <w:rFonts w:ascii="Times New Roman" w:hAnsi="Times New Roman" w:cs="Times New Roman"/>
          <w:sz w:val="24"/>
          <w:szCs w:val="24"/>
        </w:rPr>
        <w:t xml:space="preserve">not </w:t>
      </w:r>
      <w:r w:rsidR="00412498" w:rsidRPr="00677E5E">
        <w:rPr>
          <w:rFonts w:ascii="Times New Roman" w:hAnsi="Times New Roman" w:cs="Times New Roman"/>
          <w:sz w:val="24"/>
          <w:szCs w:val="24"/>
        </w:rPr>
        <w:t xml:space="preserve">during </w:t>
      </w:r>
      <w:r w:rsidR="00213C16" w:rsidRPr="00677E5E">
        <w:rPr>
          <w:rFonts w:ascii="Times New Roman" w:hAnsi="Times New Roman" w:cs="Times New Roman"/>
          <w:sz w:val="24"/>
          <w:szCs w:val="24"/>
        </w:rPr>
        <w:t xml:space="preserve">the dry season, and thus </w:t>
      </w:r>
      <w:r w:rsidR="00412498" w:rsidRPr="00677E5E">
        <w:rPr>
          <w:rFonts w:ascii="Times New Roman" w:hAnsi="Times New Roman" w:cs="Times New Roman"/>
          <w:sz w:val="24"/>
          <w:szCs w:val="24"/>
        </w:rPr>
        <w:t xml:space="preserve">the farmer </w:t>
      </w:r>
      <w:r w:rsidR="0093020F" w:rsidRPr="00677E5E">
        <w:rPr>
          <w:rFonts w:ascii="Times New Roman" w:hAnsi="Times New Roman" w:cs="Times New Roman"/>
          <w:sz w:val="24"/>
          <w:szCs w:val="24"/>
        </w:rPr>
        <w:t>only engaged in thorough</w:t>
      </w:r>
      <w:r w:rsidR="006171EF" w:rsidRPr="00677E5E">
        <w:rPr>
          <w:rFonts w:ascii="Times New Roman" w:hAnsi="Times New Roman" w:cs="Times New Roman"/>
          <w:sz w:val="24"/>
          <w:szCs w:val="24"/>
        </w:rPr>
        <w:t>ly</w:t>
      </w:r>
      <w:r w:rsidR="0093020F" w:rsidRPr="00677E5E">
        <w:rPr>
          <w:rFonts w:ascii="Times New Roman" w:hAnsi="Times New Roman" w:cs="Times New Roman"/>
          <w:sz w:val="24"/>
          <w:szCs w:val="24"/>
        </w:rPr>
        <w:t xml:space="preserve"> washing the cow’s udder during the wet season. </w:t>
      </w:r>
      <w:r w:rsidR="00213C16" w:rsidRPr="00677E5E">
        <w:rPr>
          <w:rFonts w:ascii="Times New Roman" w:hAnsi="Times New Roman" w:cs="Times New Roman"/>
          <w:sz w:val="24"/>
          <w:szCs w:val="24"/>
        </w:rPr>
        <w:t>T</w:t>
      </w:r>
      <w:r w:rsidR="0093020F" w:rsidRPr="00677E5E">
        <w:rPr>
          <w:rFonts w:ascii="Times New Roman" w:hAnsi="Times New Roman" w:cs="Times New Roman"/>
          <w:sz w:val="24"/>
          <w:szCs w:val="24"/>
        </w:rPr>
        <w:t xml:space="preserve">hrough social interaction with other farmers </w:t>
      </w:r>
      <w:r w:rsidR="00213C16" w:rsidRPr="00677E5E">
        <w:rPr>
          <w:rFonts w:ascii="Times New Roman" w:hAnsi="Times New Roman" w:cs="Times New Roman"/>
          <w:sz w:val="24"/>
          <w:szCs w:val="24"/>
        </w:rPr>
        <w:t xml:space="preserve">within the same community, </w:t>
      </w:r>
      <w:r w:rsidR="0093020F" w:rsidRPr="00677E5E">
        <w:rPr>
          <w:rFonts w:ascii="Times New Roman" w:hAnsi="Times New Roman" w:cs="Times New Roman"/>
          <w:sz w:val="24"/>
          <w:szCs w:val="24"/>
        </w:rPr>
        <w:t xml:space="preserve">this presumptive adaptation </w:t>
      </w:r>
      <w:r w:rsidR="00213C16" w:rsidRPr="00677E5E">
        <w:rPr>
          <w:rFonts w:ascii="Times New Roman" w:hAnsi="Times New Roman" w:cs="Times New Roman"/>
          <w:sz w:val="24"/>
          <w:szCs w:val="24"/>
        </w:rPr>
        <w:t>received widespread adoption</w:t>
      </w:r>
      <w:r w:rsidR="00B44CE6" w:rsidRPr="00677E5E">
        <w:rPr>
          <w:rFonts w:ascii="Times New Roman" w:hAnsi="Times New Roman" w:cs="Times New Roman"/>
          <w:sz w:val="24"/>
          <w:szCs w:val="24"/>
        </w:rPr>
        <w:t>,</w:t>
      </w:r>
      <w:r w:rsidRPr="00677E5E">
        <w:rPr>
          <w:rFonts w:ascii="Times New Roman" w:hAnsi="Times New Roman" w:cs="Times New Roman"/>
          <w:sz w:val="24"/>
          <w:szCs w:val="24"/>
        </w:rPr>
        <w:t xml:space="preserve"> resulting in</w:t>
      </w:r>
      <w:r w:rsidR="00213C16" w:rsidRPr="00677E5E">
        <w:rPr>
          <w:rFonts w:ascii="Times New Roman" w:hAnsi="Times New Roman" w:cs="Times New Roman"/>
          <w:sz w:val="24"/>
          <w:szCs w:val="24"/>
        </w:rPr>
        <w:t xml:space="preserve"> a significant drop in the quality of milk </w:t>
      </w:r>
      <w:r w:rsidR="00B44CE6" w:rsidRPr="00677E5E">
        <w:rPr>
          <w:rFonts w:ascii="Times New Roman" w:hAnsi="Times New Roman" w:cs="Times New Roman"/>
          <w:sz w:val="24"/>
          <w:szCs w:val="24"/>
        </w:rPr>
        <w:t xml:space="preserve">in the area </w:t>
      </w:r>
      <w:r w:rsidR="00213C16" w:rsidRPr="00677E5E">
        <w:rPr>
          <w:rFonts w:ascii="Times New Roman" w:hAnsi="Times New Roman" w:cs="Times New Roman"/>
          <w:sz w:val="24"/>
          <w:szCs w:val="24"/>
        </w:rPr>
        <w:t>due to high bacteria counts</w:t>
      </w:r>
      <w:r w:rsidR="0093020F" w:rsidRPr="00677E5E">
        <w:rPr>
          <w:rFonts w:ascii="Times New Roman" w:hAnsi="Times New Roman" w:cs="Times New Roman"/>
          <w:sz w:val="24"/>
          <w:szCs w:val="24"/>
        </w:rPr>
        <w:t xml:space="preserve">. </w:t>
      </w:r>
      <w:r w:rsidR="00EF3C58" w:rsidRPr="00677E5E">
        <w:rPr>
          <w:rFonts w:ascii="Times New Roman" w:hAnsi="Times New Roman" w:cs="Times New Roman"/>
          <w:sz w:val="24"/>
          <w:szCs w:val="24"/>
        </w:rPr>
        <w:t>S</w:t>
      </w:r>
      <w:r w:rsidR="0093020F" w:rsidRPr="00677E5E">
        <w:rPr>
          <w:rFonts w:ascii="Times New Roman" w:hAnsi="Times New Roman" w:cs="Times New Roman"/>
          <w:sz w:val="24"/>
          <w:szCs w:val="24"/>
        </w:rPr>
        <w:t xml:space="preserve">imilarly, </w:t>
      </w:r>
      <w:r w:rsidR="005D7896" w:rsidRPr="00677E5E">
        <w:rPr>
          <w:rFonts w:ascii="Times New Roman" w:hAnsi="Times New Roman" w:cs="Times New Roman"/>
          <w:sz w:val="24"/>
          <w:szCs w:val="24"/>
        </w:rPr>
        <w:t>a group of farmers in Chinandega</w:t>
      </w:r>
      <w:r w:rsidR="007668C4" w:rsidRPr="00677E5E">
        <w:rPr>
          <w:rFonts w:ascii="Times New Roman" w:hAnsi="Times New Roman" w:cs="Times New Roman"/>
          <w:sz w:val="24"/>
          <w:szCs w:val="24"/>
        </w:rPr>
        <w:t xml:space="preserve"> </w:t>
      </w:r>
      <w:r w:rsidR="00484B7A" w:rsidRPr="00677E5E">
        <w:rPr>
          <w:rFonts w:ascii="Times New Roman" w:hAnsi="Times New Roman" w:cs="Times New Roman"/>
          <w:sz w:val="24"/>
          <w:szCs w:val="24"/>
        </w:rPr>
        <w:t>decided collectively</w:t>
      </w:r>
      <w:r w:rsidR="007668C4" w:rsidRPr="00677E5E">
        <w:rPr>
          <w:rFonts w:ascii="Times New Roman" w:hAnsi="Times New Roman" w:cs="Times New Roman"/>
          <w:sz w:val="24"/>
          <w:szCs w:val="24"/>
        </w:rPr>
        <w:t xml:space="preserve"> to undertake the castration p</w:t>
      </w:r>
      <w:r w:rsidR="005D7896" w:rsidRPr="00677E5E">
        <w:rPr>
          <w:rFonts w:ascii="Times New Roman" w:hAnsi="Times New Roman" w:cs="Times New Roman"/>
          <w:sz w:val="24"/>
          <w:szCs w:val="24"/>
        </w:rPr>
        <w:t>ractice only during a particular phase of the moon</w:t>
      </w:r>
      <w:r w:rsidR="007668C4" w:rsidRPr="00677E5E">
        <w:rPr>
          <w:rFonts w:ascii="Times New Roman" w:hAnsi="Times New Roman" w:cs="Times New Roman"/>
          <w:sz w:val="24"/>
          <w:szCs w:val="24"/>
        </w:rPr>
        <w:t xml:space="preserve">. </w:t>
      </w:r>
      <w:r w:rsidR="001344B6" w:rsidRPr="00677E5E">
        <w:rPr>
          <w:rFonts w:ascii="Times New Roman" w:hAnsi="Times New Roman" w:cs="Times New Roman"/>
          <w:sz w:val="24"/>
          <w:szCs w:val="24"/>
        </w:rPr>
        <w:t xml:space="preserve">A </w:t>
      </w:r>
      <w:r w:rsidR="00484B7A" w:rsidRPr="00677E5E">
        <w:rPr>
          <w:rFonts w:ascii="Times New Roman" w:hAnsi="Times New Roman" w:cs="Times New Roman"/>
          <w:sz w:val="24"/>
          <w:szCs w:val="24"/>
        </w:rPr>
        <w:t>myth</w:t>
      </w:r>
      <w:r w:rsidR="001344B6" w:rsidRPr="00677E5E">
        <w:rPr>
          <w:rFonts w:ascii="Times New Roman" w:hAnsi="Times New Roman" w:cs="Times New Roman"/>
          <w:sz w:val="24"/>
          <w:szCs w:val="24"/>
        </w:rPr>
        <w:t xml:space="preserve"> had </w:t>
      </w:r>
      <w:r w:rsidR="00484B7A" w:rsidRPr="00677E5E">
        <w:rPr>
          <w:rFonts w:ascii="Times New Roman" w:hAnsi="Times New Roman" w:cs="Times New Roman"/>
          <w:sz w:val="24"/>
          <w:szCs w:val="24"/>
        </w:rPr>
        <w:t>developed</w:t>
      </w:r>
      <w:r w:rsidR="001344B6" w:rsidRPr="00677E5E">
        <w:rPr>
          <w:rFonts w:ascii="Times New Roman" w:hAnsi="Times New Roman" w:cs="Times New Roman"/>
          <w:sz w:val="24"/>
          <w:szCs w:val="24"/>
        </w:rPr>
        <w:t xml:space="preserve"> amongst the farmers within the community that</w:t>
      </w:r>
      <w:r w:rsidR="00412498" w:rsidRPr="00677E5E">
        <w:rPr>
          <w:rFonts w:ascii="Times New Roman" w:hAnsi="Times New Roman" w:cs="Times New Roman"/>
          <w:sz w:val="24"/>
          <w:szCs w:val="24"/>
        </w:rPr>
        <w:t>,</w:t>
      </w:r>
      <w:r w:rsidR="005D7896" w:rsidRPr="00677E5E">
        <w:rPr>
          <w:rFonts w:ascii="Times New Roman" w:hAnsi="Times New Roman" w:cs="Times New Roman"/>
          <w:sz w:val="24"/>
          <w:szCs w:val="24"/>
        </w:rPr>
        <w:t xml:space="preserve"> if the moon </w:t>
      </w:r>
      <w:r w:rsidRPr="00677E5E">
        <w:rPr>
          <w:rFonts w:ascii="Times New Roman" w:hAnsi="Times New Roman" w:cs="Times New Roman"/>
          <w:sz w:val="24"/>
          <w:szCs w:val="24"/>
        </w:rPr>
        <w:t>were</w:t>
      </w:r>
      <w:r w:rsidR="005D7896"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in the </w:t>
      </w:r>
      <w:r w:rsidR="005D7896" w:rsidRPr="00677E5E">
        <w:rPr>
          <w:rFonts w:ascii="Times New Roman" w:hAnsi="Times New Roman" w:cs="Times New Roman"/>
          <w:sz w:val="24"/>
          <w:szCs w:val="24"/>
        </w:rPr>
        <w:t>wrong</w:t>
      </w:r>
      <w:r w:rsidRPr="00677E5E">
        <w:rPr>
          <w:rFonts w:ascii="Times New Roman" w:hAnsi="Times New Roman" w:cs="Times New Roman"/>
          <w:sz w:val="24"/>
          <w:szCs w:val="24"/>
        </w:rPr>
        <w:t xml:space="preserve"> phase</w:t>
      </w:r>
      <w:r w:rsidR="005D7896" w:rsidRPr="00677E5E">
        <w:rPr>
          <w:rFonts w:ascii="Times New Roman" w:hAnsi="Times New Roman" w:cs="Times New Roman"/>
          <w:sz w:val="24"/>
          <w:szCs w:val="24"/>
        </w:rPr>
        <w:t>, the calf</w:t>
      </w:r>
      <w:r w:rsidR="001344B6" w:rsidRPr="00677E5E">
        <w:rPr>
          <w:rFonts w:ascii="Times New Roman" w:hAnsi="Times New Roman" w:cs="Times New Roman"/>
          <w:sz w:val="24"/>
          <w:szCs w:val="24"/>
        </w:rPr>
        <w:t xml:space="preserve"> would bleed to death.</w:t>
      </w:r>
      <w:r w:rsidR="00BC3527" w:rsidRPr="00677E5E">
        <w:rPr>
          <w:rFonts w:ascii="Times New Roman" w:hAnsi="Times New Roman" w:cs="Times New Roman"/>
          <w:sz w:val="24"/>
          <w:szCs w:val="24"/>
        </w:rPr>
        <w:t xml:space="preserve"> </w:t>
      </w:r>
      <w:r w:rsidR="00484B7A" w:rsidRPr="00677E5E">
        <w:rPr>
          <w:rFonts w:ascii="Times New Roman" w:hAnsi="Times New Roman" w:cs="Times New Roman"/>
          <w:sz w:val="24"/>
          <w:szCs w:val="24"/>
        </w:rPr>
        <w:t>Again</w:t>
      </w:r>
      <w:r w:rsidR="006161F6" w:rsidRPr="00677E5E">
        <w:rPr>
          <w:rFonts w:ascii="Times New Roman" w:hAnsi="Times New Roman" w:cs="Times New Roman"/>
          <w:sz w:val="24"/>
          <w:szCs w:val="24"/>
        </w:rPr>
        <w:t xml:space="preserve">, </w:t>
      </w:r>
      <w:r w:rsidR="00BC3527" w:rsidRPr="00677E5E">
        <w:rPr>
          <w:rFonts w:ascii="Times New Roman" w:hAnsi="Times New Roman" w:cs="Times New Roman"/>
          <w:sz w:val="24"/>
          <w:szCs w:val="24"/>
        </w:rPr>
        <w:t xml:space="preserve">the farmers </w:t>
      </w:r>
      <w:r w:rsidR="006161F6" w:rsidRPr="00677E5E">
        <w:rPr>
          <w:rFonts w:ascii="Times New Roman" w:hAnsi="Times New Roman" w:cs="Times New Roman"/>
          <w:sz w:val="24"/>
          <w:szCs w:val="24"/>
        </w:rPr>
        <w:t xml:space="preserve">in this case </w:t>
      </w:r>
      <w:r w:rsidR="00BC3527" w:rsidRPr="00677E5E">
        <w:rPr>
          <w:rFonts w:ascii="Times New Roman" w:hAnsi="Times New Roman" w:cs="Times New Roman"/>
          <w:sz w:val="24"/>
          <w:szCs w:val="24"/>
        </w:rPr>
        <w:t>had elected not to seek o</w:t>
      </w:r>
      <w:r w:rsidR="00160413">
        <w:rPr>
          <w:rFonts w:ascii="Times New Roman" w:hAnsi="Times New Roman" w:cs="Times New Roman"/>
          <w:sz w:val="24"/>
          <w:szCs w:val="24"/>
        </w:rPr>
        <w:t>ut advice from technical</w:t>
      </w:r>
      <w:r w:rsidR="00BC3527" w:rsidRPr="00677E5E">
        <w:rPr>
          <w:rFonts w:ascii="Times New Roman" w:hAnsi="Times New Roman" w:cs="Times New Roman"/>
          <w:sz w:val="24"/>
          <w:szCs w:val="24"/>
        </w:rPr>
        <w:t xml:space="preserve"> experts, </w:t>
      </w:r>
      <w:r w:rsidR="006161F6" w:rsidRPr="00677E5E">
        <w:rPr>
          <w:rFonts w:ascii="Times New Roman" w:hAnsi="Times New Roman" w:cs="Times New Roman"/>
          <w:sz w:val="24"/>
          <w:szCs w:val="24"/>
        </w:rPr>
        <w:t xml:space="preserve">and </w:t>
      </w:r>
      <w:r w:rsidR="00484B7A" w:rsidRPr="00677E5E">
        <w:rPr>
          <w:rFonts w:ascii="Times New Roman" w:hAnsi="Times New Roman" w:cs="Times New Roman"/>
          <w:sz w:val="24"/>
          <w:szCs w:val="24"/>
        </w:rPr>
        <w:t>t</w:t>
      </w:r>
      <w:r w:rsidR="00BC3527" w:rsidRPr="00677E5E">
        <w:rPr>
          <w:rFonts w:ascii="Times New Roman" w:hAnsi="Times New Roman" w:cs="Times New Roman"/>
          <w:sz w:val="24"/>
          <w:szCs w:val="24"/>
        </w:rPr>
        <w:t>he end result was</w:t>
      </w:r>
      <w:r w:rsidR="005D7896" w:rsidRPr="00677E5E">
        <w:rPr>
          <w:rFonts w:ascii="Times New Roman" w:hAnsi="Times New Roman" w:cs="Times New Roman"/>
          <w:sz w:val="24"/>
          <w:szCs w:val="24"/>
        </w:rPr>
        <w:t xml:space="preserve"> a strong constraint on the timing of routine practices, which could undermine the overall management of the farm</w:t>
      </w:r>
      <w:r w:rsidR="00BC3527" w:rsidRPr="00677E5E">
        <w:rPr>
          <w:rFonts w:ascii="Times New Roman" w:hAnsi="Times New Roman" w:cs="Times New Roman"/>
          <w:sz w:val="24"/>
          <w:szCs w:val="24"/>
        </w:rPr>
        <w:t>.</w:t>
      </w:r>
      <w:r w:rsidR="005D7896"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These peer interactions present a potential negative </w:t>
      </w:r>
      <w:r w:rsidR="0090193A">
        <w:rPr>
          <w:rFonts w:ascii="Times New Roman" w:hAnsi="Times New Roman" w:cs="Times New Roman"/>
          <w:sz w:val="24"/>
          <w:szCs w:val="24"/>
        </w:rPr>
        <w:t>effect on performance</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p>
    <w:p w:rsidR="00593506" w:rsidRPr="00677E5E" w:rsidRDefault="00086A5A" w:rsidP="00593506">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At the same time</w:t>
      </w:r>
      <w:r w:rsidR="00975805" w:rsidRPr="00677E5E">
        <w:rPr>
          <w:rFonts w:ascii="Times New Roman" w:hAnsi="Times New Roman" w:cs="Times New Roman"/>
          <w:sz w:val="24"/>
          <w:szCs w:val="24"/>
        </w:rPr>
        <w:t xml:space="preserve">, </w:t>
      </w:r>
      <w:r w:rsidR="004B5894" w:rsidRPr="00677E5E">
        <w:rPr>
          <w:rFonts w:ascii="Times New Roman" w:hAnsi="Times New Roman" w:cs="Times New Roman"/>
          <w:sz w:val="24"/>
          <w:szCs w:val="24"/>
        </w:rPr>
        <w:t xml:space="preserve">however, </w:t>
      </w:r>
      <w:r w:rsidR="00975805" w:rsidRPr="00677E5E">
        <w:rPr>
          <w:rFonts w:ascii="Times New Roman" w:hAnsi="Times New Roman" w:cs="Times New Roman"/>
          <w:sz w:val="24"/>
          <w:szCs w:val="24"/>
        </w:rPr>
        <w:t xml:space="preserve">there were a number of illustrations in which interaction with peers </w:t>
      </w:r>
      <w:r w:rsidR="006171EF" w:rsidRPr="00677E5E">
        <w:rPr>
          <w:rFonts w:ascii="Times New Roman" w:hAnsi="Times New Roman" w:cs="Times New Roman"/>
          <w:sz w:val="24"/>
          <w:szCs w:val="24"/>
        </w:rPr>
        <w:t xml:space="preserve">played a </w:t>
      </w:r>
      <w:r w:rsidRPr="00677E5E">
        <w:rPr>
          <w:rFonts w:ascii="Times New Roman" w:hAnsi="Times New Roman" w:cs="Times New Roman"/>
          <w:sz w:val="24"/>
          <w:szCs w:val="24"/>
        </w:rPr>
        <w:t>very positive</w:t>
      </w:r>
      <w:r w:rsidR="006171EF" w:rsidRPr="00677E5E">
        <w:rPr>
          <w:rFonts w:ascii="Times New Roman" w:hAnsi="Times New Roman" w:cs="Times New Roman"/>
          <w:sz w:val="24"/>
          <w:szCs w:val="24"/>
        </w:rPr>
        <w:t xml:space="preserve"> role in </w:t>
      </w:r>
      <w:r w:rsidR="0007161F" w:rsidRPr="00677E5E">
        <w:rPr>
          <w:rFonts w:ascii="Times New Roman" w:hAnsi="Times New Roman" w:cs="Times New Roman"/>
          <w:sz w:val="24"/>
          <w:szCs w:val="24"/>
        </w:rPr>
        <w:t>prevent</w:t>
      </w:r>
      <w:r w:rsidR="006171EF" w:rsidRPr="00677E5E">
        <w:rPr>
          <w:rFonts w:ascii="Times New Roman" w:hAnsi="Times New Roman" w:cs="Times New Roman"/>
          <w:sz w:val="24"/>
          <w:szCs w:val="24"/>
        </w:rPr>
        <w:t>ing</w:t>
      </w:r>
      <w:r w:rsidR="0007161F" w:rsidRPr="00677E5E">
        <w:rPr>
          <w:rFonts w:ascii="Times New Roman" w:hAnsi="Times New Roman" w:cs="Times New Roman"/>
          <w:sz w:val="24"/>
          <w:szCs w:val="24"/>
        </w:rPr>
        <w:t xml:space="preserve"> </w:t>
      </w:r>
      <w:r w:rsidR="006171EF" w:rsidRPr="00677E5E">
        <w:rPr>
          <w:rFonts w:ascii="Times New Roman" w:hAnsi="Times New Roman" w:cs="Times New Roman"/>
          <w:sz w:val="24"/>
          <w:szCs w:val="24"/>
        </w:rPr>
        <w:t xml:space="preserve">detrimental </w:t>
      </w:r>
      <w:r w:rsidR="00975805" w:rsidRPr="00677E5E">
        <w:rPr>
          <w:rFonts w:ascii="Times New Roman" w:hAnsi="Times New Roman" w:cs="Times New Roman"/>
          <w:sz w:val="24"/>
          <w:szCs w:val="24"/>
        </w:rPr>
        <w:t xml:space="preserve">adaptations. </w:t>
      </w:r>
      <w:r w:rsidR="00D80394" w:rsidRPr="00677E5E">
        <w:rPr>
          <w:rFonts w:ascii="Times New Roman" w:hAnsi="Times New Roman" w:cs="Times New Roman"/>
          <w:sz w:val="24"/>
          <w:szCs w:val="24"/>
        </w:rPr>
        <w:t>For instance, one farmer placed larger qu</w:t>
      </w:r>
      <w:r w:rsidR="005D7896" w:rsidRPr="00677E5E">
        <w:rPr>
          <w:rFonts w:ascii="Times New Roman" w:hAnsi="Times New Roman" w:cs="Times New Roman"/>
          <w:sz w:val="24"/>
          <w:szCs w:val="24"/>
        </w:rPr>
        <w:t>antities of nitrogen in the mineral</w:t>
      </w:r>
      <w:r w:rsidR="00D80394" w:rsidRPr="00677E5E">
        <w:rPr>
          <w:rFonts w:ascii="Times New Roman" w:hAnsi="Times New Roman" w:cs="Times New Roman"/>
          <w:sz w:val="24"/>
          <w:szCs w:val="24"/>
        </w:rPr>
        <w:t xml:space="preserve"> mix than prescribed by the template in an attempt </w:t>
      </w:r>
      <w:r w:rsidR="0090193A">
        <w:rPr>
          <w:rFonts w:ascii="Times New Roman" w:hAnsi="Times New Roman" w:cs="Times New Roman"/>
          <w:sz w:val="24"/>
          <w:szCs w:val="24"/>
        </w:rPr>
        <w:t xml:space="preserve">to </w:t>
      </w:r>
      <w:r w:rsidR="00D80394" w:rsidRPr="00677E5E">
        <w:rPr>
          <w:rFonts w:ascii="Times New Roman" w:hAnsi="Times New Roman" w:cs="Times New Roman"/>
          <w:sz w:val="24"/>
          <w:szCs w:val="24"/>
        </w:rPr>
        <w:t xml:space="preserve">increase milk production even further. However, this </w:t>
      </w:r>
      <w:r w:rsidR="004B5894" w:rsidRPr="00677E5E">
        <w:rPr>
          <w:rFonts w:ascii="Times New Roman" w:hAnsi="Times New Roman" w:cs="Times New Roman"/>
          <w:sz w:val="24"/>
          <w:szCs w:val="24"/>
        </w:rPr>
        <w:t xml:space="preserve">practice </w:t>
      </w:r>
      <w:r w:rsidR="00D80394" w:rsidRPr="00677E5E">
        <w:rPr>
          <w:rFonts w:ascii="Times New Roman" w:hAnsi="Times New Roman" w:cs="Times New Roman"/>
          <w:sz w:val="24"/>
          <w:szCs w:val="24"/>
        </w:rPr>
        <w:t xml:space="preserve">had the opposite effect and actually killed some of his cows. The results of this dangerous and presumptive adaptation were quickly spread to other farmers within the region, </w:t>
      </w:r>
      <w:r w:rsidR="004B5894" w:rsidRPr="00677E5E">
        <w:rPr>
          <w:rFonts w:ascii="Times New Roman" w:hAnsi="Times New Roman" w:cs="Times New Roman"/>
          <w:sz w:val="24"/>
          <w:szCs w:val="24"/>
        </w:rPr>
        <w:t xml:space="preserve">who </w:t>
      </w:r>
      <w:r w:rsidR="0090193A">
        <w:rPr>
          <w:rFonts w:ascii="Times New Roman" w:hAnsi="Times New Roman" w:cs="Times New Roman"/>
          <w:sz w:val="24"/>
          <w:szCs w:val="24"/>
        </w:rPr>
        <w:t>were careful not to make the same</w:t>
      </w:r>
      <w:r w:rsidR="00D80394" w:rsidRPr="00677E5E">
        <w:rPr>
          <w:rFonts w:ascii="Times New Roman" w:hAnsi="Times New Roman" w:cs="Times New Roman"/>
          <w:sz w:val="24"/>
          <w:szCs w:val="24"/>
        </w:rPr>
        <w:t xml:space="preserve"> mistake.</w:t>
      </w:r>
      <w:r w:rsidR="0007161F" w:rsidRPr="00677E5E">
        <w:rPr>
          <w:rFonts w:ascii="Times New Roman" w:hAnsi="Times New Roman" w:cs="Times New Roman"/>
          <w:sz w:val="24"/>
          <w:szCs w:val="24"/>
        </w:rPr>
        <w:t xml:space="preserve"> Sim</w:t>
      </w:r>
      <w:r w:rsidR="003E673F" w:rsidRPr="00677E5E">
        <w:rPr>
          <w:rFonts w:ascii="Times New Roman" w:hAnsi="Times New Roman" w:cs="Times New Roman"/>
          <w:sz w:val="24"/>
          <w:szCs w:val="24"/>
        </w:rPr>
        <w:t>i</w:t>
      </w:r>
      <w:r w:rsidR="0007161F" w:rsidRPr="00677E5E">
        <w:rPr>
          <w:rFonts w:ascii="Times New Roman" w:hAnsi="Times New Roman" w:cs="Times New Roman"/>
          <w:sz w:val="24"/>
          <w:szCs w:val="24"/>
        </w:rPr>
        <w:t xml:space="preserve">larly, </w:t>
      </w:r>
      <w:r w:rsidR="003E673F" w:rsidRPr="00677E5E">
        <w:rPr>
          <w:rFonts w:ascii="Times New Roman" w:hAnsi="Times New Roman" w:cs="Times New Roman"/>
          <w:sz w:val="24"/>
          <w:szCs w:val="24"/>
        </w:rPr>
        <w:t>a</w:t>
      </w:r>
      <w:r w:rsidR="0007161F" w:rsidRPr="00677E5E">
        <w:rPr>
          <w:rFonts w:ascii="Times New Roman" w:hAnsi="Times New Roman" w:cs="Times New Roman"/>
          <w:sz w:val="24"/>
          <w:szCs w:val="24"/>
        </w:rPr>
        <w:t xml:space="preserve"> </w:t>
      </w:r>
      <w:r w:rsidR="00D80394" w:rsidRPr="00677E5E">
        <w:rPr>
          <w:rFonts w:ascii="Times New Roman" w:hAnsi="Times New Roman" w:cs="Times New Roman"/>
          <w:sz w:val="24"/>
          <w:szCs w:val="24"/>
        </w:rPr>
        <w:t xml:space="preserve">farmer in </w:t>
      </w:r>
      <w:proofErr w:type="spellStart"/>
      <w:r w:rsidR="00D80394" w:rsidRPr="00677E5E">
        <w:rPr>
          <w:rFonts w:ascii="Times New Roman" w:hAnsi="Times New Roman" w:cs="Times New Roman"/>
          <w:sz w:val="24"/>
          <w:szCs w:val="24"/>
        </w:rPr>
        <w:t>Sabana</w:t>
      </w:r>
      <w:proofErr w:type="spellEnd"/>
      <w:r w:rsidR="00D80394" w:rsidRPr="00677E5E">
        <w:rPr>
          <w:rFonts w:ascii="Times New Roman" w:hAnsi="Times New Roman" w:cs="Times New Roman"/>
          <w:sz w:val="24"/>
          <w:szCs w:val="24"/>
        </w:rPr>
        <w:t xml:space="preserve"> Grande reported</w:t>
      </w:r>
      <w:r w:rsidR="0007161F" w:rsidRPr="00677E5E">
        <w:rPr>
          <w:rFonts w:ascii="Times New Roman" w:hAnsi="Times New Roman" w:cs="Times New Roman"/>
          <w:sz w:val="24"/>
          <w:szCs w:val="24"/>
        </w:rPr>
        <w:t xml:space="preserve"> to other farmers</w:t>
      </w:r>
      <w:r w:rsidR="00D80394" w:rsidRPr="00677E5E">
        <w:rPr>
          <w:rFonts w:ascii="Times New Roman" w:hAnsi="Times New Roman" w:cs="Times New Roman"/>
          <w:sz w:val="24"/>
          <w:szCs w:val="24"/>
        </w:rPr>
        <w:t xml:space="preserve"> that his crop of legumes </w:t>
      </w:r>
      <w:r w:rsidR="0007161F" w:rsidRPr="00677E5E">
        <w:rPr>
          <w:rFonts w:ascii="Times New Roman" w:hAnsi="Times New Roman" w:cs="Times New Roman"/>
          <w:sz w:val="24"/>
          <w:szCs w:val="24"/>
        </w:rPr>
        <w:t xml:space="preserve">had </w:t>
      </w:r>
      <w:r w:rsidR="00D80394" w:rsidRPr="00677E5E">
        <w:rPr>
          <w:rFonts w:ascii="Times New Roman" w:hAnsi="Times New Roman" w:cs="Times New Roman"/>
          <w:sz w:val="24"/>
          <w:szCs w:val="24"/>
        </w:rPr>
        <w:t xml:space="preserve">failed when he </w:t>
      </w:r>
      <w:r w:rsidR="003E673F" w:rsidRPr="00677E5E">
        <w:rPr>
          <w:rFonts w:ascii="Times New Roman" w:hAnsi="Times New Roman" w:cs="Times New Roman"/>
          <w:sz w:val="24"/>
          <w:szCs w:val="24"/>
        </w:rPr>
        <w:t>had boiled the seeds and planted them immediately, rather than adding the seeds to the water after it had cooled and allow</w:t>
      </w:r>
      <w:r w:rsidRPr="00677E5E">
        <w:rPr>
          <w:rFonts w:ascii="Times New Roman" w:hAnsi="Times New Roman" w:cs="Times New Roman"/>
          <w:sz w:val="24"/>
          <w:szCs w:val="24"/>
        </w:rPr>
        <w:t>ing</w:t>
      </w:r>
      <w:r w:rsidR="003E673F" w:rsidRPr="00677E5E">
        <w:rPr>
          <w:rFonts w:ascii="Times New Roman" w:hAnsi="Times New Roman" w:cs="Times New Roman"/>
          <w:sz w:val="24"/>
          <w:szCs w:val="24"/>
        </w:rPr>
        <w:t xml:space="preserve"> them to soak overnight as the template prescribed. </w:t>
      </w:r>
      <w:r w:rsidR="00593506" w:rsidRPr="00677E5E">
        <w:rPr>
          <w:rFonts w:ascii="Times New Roman" w:hAnsi="Times New Roman" w:cs="Times New Roman"/>
          <w:sz w:val="24"/>
          <w:szCs w:val="24"/>
        </w:rPr>
        <w:t xml:space="preserve">Several other examples of presumptive versus principled adaptation are detailed in Table 3. </w:t>
      </w:r>
      <w:r w:rsidR="00E56833" w:rsidRPr="00677E5E">
        <w:rPr>
          <w:rFonts w:ascii="Times New Roman" w:hAnsi="Times New Roman" w:cs="Times New Roman"/>
          <w:sz w:val="24"/>
          <w:szCs w:val="24"/>
        </w:rPr>
        <w:t xml:space="preserve">Such insights </w:t>
      </w:r>
      <w:r w:rsidR="004B5894" w:rsidRPr="00677E5E">
        <w:rPr>
          <w:rFonts w:ascii="Times New Roman" w:hAnsi="Times New Roman" w:cs="Times New Roman"/>
          <w:sz w:val="24"/>
          <w:szCs w:val="24"/>
        </w:rPr>
        <w:t>suggest</w:t>
      </w:r>
      <w:r w:rsidR="00E56833" w:rsidRPr="00677E5E">
        <w:rPr>
          <w:rFonts w:ascii="Times New Roman" w:hAnsi="Times New Roman" w:cs="Times New Roman"/>
          <w:sz w:val="24"/>
          <w:szCs w:val="24"/>
        </w:rPr>
        <w:t xml:space="preserve"> that the effectiveness of traditionally examined knowledge transfer mechanisms, such as templates and social interactions (e.g., </w:t>
      </w:r>
      <w:proofErr w:type="spellStart"/>
      <w:r w:rsidR="00E56833" w:rsidRPr="00677E5E">
        <w:rPr>
          <w:rFonts w:ascii="Times New Roman" w:hAnsi="Times New Roman" w:cs="Times New Roman"/>
          <w:sz w:val="24"/>
          <w:szCs w:val="24"/>
        </w:rPr>
        <w:t>Schreyogg</w:t>
      </w:r>
      <w:proofErr w:type="spellEnd"/>
      <w:r w:rsidR="00E56833" w:rsidRPr="00677E5E">
        <w:rPr>
          <w:rFonts w:ascii="Times New Roman" w:hAnsi="Times New Roman" w:cs="Times New Roman"/>
          <w:sz w:val="24"/>
          <w:szCs w:val="24"/>
        </w:rPr>
        <w:t xml:space="preserve"> &amp; </w:t>
      </w:r>
      <w:proofErr w:type="spellStart"/>
      <w:r w:rsidR="00E56833" w:rsidRPr="00677E5E">
        <w:rPr>
          <w:rFonts w:ascii="Times New Roman" w:hAnsi="Times New Roman" w:cs="Times New Roman"/>
          <w:sz w:val="24"/>
          <w:szCs w:val="24"/>
        </w:rPr>
        <w:t>Kliesch-Eberl</w:t>
      </w:r>
      <w:proofErr w:type="spellEnd"/>
      <w:r w:rsidR="00E56833" w:rsidRPr="00677E5E">
        <w:rPr>
          <w:rFonts w:ascii="Times New Roman" w:hAnsi="Times New Roman" w:cs="Times New Roman"/>
          <w:sz w:val="24"/>
          <w:szCs w:val="24"/>
        </w:rPr>
        <w:t xml:space="preserve">, </w:t>
      </w:r>
      <w:r w:rsidR="00E56833" w:rsidRPr="00677E5E">
        <w:rPr>
          <w:rFonts w:ascii="Times New Roman" w:hAnsi="Times New Roman" w:cs="Times New Roman"/>
          <w:sz w:val="24"/>
          <w:szCs w:val="24"/>
        </w:rPr>
        <w:lastRenderedPageBreak/>
        <w:t xml:space="preserve">2007; </w:t>
      </w:r>
      <w:proofErr w:type="spellStart"/>
      <w:r w:rsidR="00E56833" w:rsidRPr="00677E5E">
        <w:rPr>
          <w:rFonts w:ascii="Times New Roman" w:hAnsi="Times New Roman" w:cs="Times New Roman"/>
          <w:sz w:val="24"/>
          <w:szCs w:val="24"/>
        </w:rPr>
        <w:t>Zollo</w:t>
      </w:r>
      <w:proofErr w:type="spellEnd"/>
      <w:r w:rsidR="00E56833" w:rsidRPr="00677E5E">
        <w:rPr>
          <w:rFonts w:ascii="Times New Roman" w:hAnsi="Times New Roman" w:cs="Times New Roman"/>
          <w:sz w:val="24"/>
          <w:szCs w:val="24"/>
        </w:rPr>
        <w:t xml:space="preserve"> &amp; Winter, 2002), are contingent upon whether or not the social contacts can help to effectively identify the cause-and-effect relationships necessary to maintain performance while making adaptations.</w:t>
      </w:r>
      <w:r w:rsidR="00593506" w:rsidRPr="00677E5E">
        <w:rPr>
          <w:rFonts w:ascii="Times New Roman" w:hAnsi="Times New Roman" w:cs="Times New Roman"/>
          <w:sz w:val="24"/>
          <w:szCs w:val="24"/>
        </w:rPr>
        <w:t xml:space="preserve"> </w:t>
      </w:r>
      <w:r w:rsidR="00E56833" w:rsidRPr="00677E5E">
        <w:rPr>
          <w:rFonts w:ascii="Times New Roman" w:hAnsi="Times New Roman" w:cs="Times New Roman"/>
          <w:sz w:val="24"/>
          <w:szCs w:val="24"/>
        </w:rPr>
        <w:t>In our study, it was clear that experts were much more likely to understand these vital</w:t>
      </w:r>
      <w:r w:rsidR="00655491">
        <w:rPr>
          <w:rFonts w:ascii="Times New Roman" w:hAnsi="Times New Roman" w:cs="Times New Roman"/>
          <w:sz w:val="24"/>
          <w:szCs w:val="24"/>
        </w:rPr>
        <w:t xml:space="preserve"> technical</w:t>
      </w:r>
      <w:r w:rsidR="00E56833" w:rsidRPr="00677E5E">
        <w:rPr>
          <w:rFonts w:ascii="Times New Roman" w:hAnsi="Times New Roman" w:cs="Times New Roman"/>
          <w:sz w:val="24"/>
          <w:szCs w:val="24"/>
        </w:rPr>
        <w:t xml:space="preserve"> relationships than peer contacts. Nonetheless, it was not clear that peer contacts were necessarily detrimental to successful adaptation</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p>
    <w:p w:rsidR="00CD6AAC" w:rsidRPr="00677E5E" w:rsidRDefault="00E56833" w:rsidP="00D274E6">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Hence</w:t>
      </w:r>
      <w:r w:rsidR="003E673F" w:rsidRPr="00677E5E">
        <w:rPr>
          <w:rFonts w:ascii="Times New Roman" w:hAnsi="Times New Roman" w:cs="Times New Roman"/>
          <w:sz w:val="24"/>
          <w:szCs w:val="24"/>
        </w:rPr>
        <w:t>, some of the purported benefits of social interaction with peers emphasized in prior literature</w:t>
      </w:r>
      <w:r w:rsidR="00C42F0A" w:rsidRPr="00677E5E">
        <w:rPr>
          <w:rFonts w:ascii="Times New Roman" w:hAnsi="Times New Roman" w:cs="Times New Roman"/>
          <w:sz w:val="24"/>
          <w:szCs w:val="24"/>
        </w:rPr>
        <w:t>,</w:t>
      </w:r>
      <w:r w:rsidR="003E673F" w:rsidRPr="00677E5E">
        <w:rPr>
          <w:rFonts w:ascii="Times New Roman" w:hAnsi="Times New Roman" w:cs="Times New Roman"/>
          <w:sz w:val="24"/>
          <w:szCs w:val="24"/>
        </w:rPr>
        <w:t xml:space="preserve"> such as the sharing of </w:t>
      </w:r>
      <w:r w:rsidR="00255D52" w:rsidRPr="00677E5E">
        <w:rPr>
          <w:rFonts w:ascii="Times New Roman" w:hAnsi="Times New Roman" w:cs="Times New Roman"/>
          <w:sz w:val="24"/>
          <w:szCs w:val="24"/>
        </w:rPr>
        <w:t xml:space="preserve">trial-and-error </w:t>
      </w:r>
      <w:r w:rsidR="003E673F" w:rsidRPr="00677E5E">
        <w:rPr>
          <w:rFonts w:ascii="Times New Roman" w:hAnsi="Times New Roman" w:cs="Times New Roman"/>
          <w:sz w:val="24"/>
          <w:szCs w:val="24"/>
        </w:rPr>
        <w:t>results</w:t>
      </w:r>
      <w:r w:rsidR="00C42F0A" w:rsidRPr="00677E5E">
        <w:rPr>
          <w:rFonts w:ascii="Times New Roman" w:hAnsi="Times New Roman" w:cs="Times New Roman"/>
          <w:sz w:val="24"/>
          <w:szCs w:val="24"/>
        </w:rPr>
        <w:t>,</w:t>
      </w:r>
      <w:r w:rsidR="005D7896" w:rsidRPr="00677E5E">
        <w:rPr>
          <w:rFonts w:ascii="Times New Roman" w:hAnsi="Times New Roman" w:cs="Times New Roman"/>
          <w:sz w:val="24"/>
          <w:szCs w:val="24"/>
        </w:rPr>
        <w:t xml:space="preserve"> </w:t>
      </w:r>
      <w:r w:rsidR="00D274E6" w:rsidRPr="00677E5E">
        <w:rPr>
          <w:rFonts w:ascii="Times New Roman" w:hAnsi="Times New Roman" w:cs="Times New Roman"/>
          <w:sz w:val="24"/>
          <w:szCs w:val="24"/>
        </w:rPr>
        <w:t xml:space="preserve">appeared to be much more </w:t>
      </w:r>
      <w:r w:rsidRPr="00677E5E">
        <w:rPr>
          <w:rFonts w:ascii="Times New Roman" w:hAnsi="Times New Roman" w:cs="Times New Roman"/>
          <w:sz w:val="24"/>
          <w:szCs w:val="24"/>
        </w:rPr>
        <w:t>relevant</w:t>
      </w:r>
      <w:r w:rsidR="00D274E6" w:rsidRPr="00677E5E">
        <w:rPr>
          <w:rFonts w:ascii="Times New Roman" w:hAnsi="Times New Roman" w:cs="Times New Roman"/>
          <w:sz w:val="24"/>
          <w:szCs w:val="24"/>
        </w:rPr>
        <w:t xml:space="preserve"> than anticipated</w:t>
      </w:r>
      <w:r w:rsidR="00593506" w:rsidRPr="00677E5E">
        <w:rPr>
          <w:rFonts w:ascii="Times New Roman" w:hAnsi="Times New Roman" w:cs="Times New Roman"/>
          <w:sz w:val="24"/>
          <w:szCs w:val="24"/>
        </w:rPr>
        <w:t xml:space="preserve"> in our study</w:t>
      </w:r>
      <w:r w:rsidR="00D274E6" w:rsidRPr="00677E5E">
        <w:rPr>
          <w:rFonts w:ascii="Times New Roman" w:hAnsi="Times New Roman" w:cs="Times New Roman"/>
          <w:sz w:val="24"/>
          <w:szCs w:val="24"/>
        </w:rPr>
        <w:t xml:space="preserve">. </w:t>
      </w:r>
      <w:r w:rsidR="00933B05" w:rsidRPr="00677E5E">
        <w:rPr>
          <w:rFonts w:ascii="Times New Roman" w:hAnsi="Times New Roman" w:cs="Times New Roman"/>
          <w:sz w:val="24"/>
          <w:szCs w:val="24"/>
        </w:rPr>
        <w:t xml:space="preserve">It is also possible that </w:t>
      </w:r>
      <w:r w:rsidR="00101AD0" w:rsidRPr="00677E5E">
        <w:rPr>
          <w:rFonts w:ascii="Times New Roman" w:hAnsi="Times New Roman" w:cs="Times New Roman"/>
          <w:sz w:val="24"/>
          <w:szCs w:val="24"/>
        </w:rPr>
        <w:t xml:space="preserve">at least some of </w:t>
      </w:r>
      <w:r w:rsidR="00933B05" w:rsidRPr="00677E5E">
        <w:rPr>
          <w:rFonts w:ascii="Times New Roman" w:hAnsi="Times New Roman" w:cs="Times New Roman"/>
          <w:sz w:val="24"/>
          <w:szCs w:val="24"/>
        </w:rPr>
        <w:t xml:space="preserve">the farmers, having </w:t>
      </w:r>
      <w:r w:rsidR="00464C0F" w:rsidRPr="00677E5E">
        <w:rPr>
          <w:rFonts w:ascii="Times New Roman" w:hAnsi="Times New Roman" w:cs="Times New Roman"/>
          <w:sz w:val="24"/>
          <w:szCs w:val="24"/>
        </w:rPr>
        <w:t>dealt</w:t>
      </w:r>
      <w:r w:rsidR="00933B05" w:rsidRPr="00677E5E">
        <w:rPr>
          <w:rFonts w:ascii="Times New Roman" w:hAnsi="Times New Roman" w:cs="Times New Roman"/>
          <w:sz w:val="24"/>
          <w:szCs w:val="24"/>
        </w:rPr>
        <w:t xml:space="preserve"> with severe resource constraints as part of their day-to-day lives</w:t>
      </w:r>
      <w:r w:rsidR="00593506" w:rsidRPr="00677E5E">
        <w:rPr>
          <w:rFonts w:ascii="Times New Roman" w:hAnsi="Times New Roman" w:cs="Times New Roman"/>
          <w:sz w:val="24"/>
          <w:szCs w:val="24"/>
        </w:rPr>
        <w:t xml:space="preserve"> in the poor regions of Nicaragua</w:t>
      </w:r>
      <w:r w:rsidR="00933B05" w:rsidRPr="00677E5E">
        <w:rPr>
          <w:rFonts w:ascii="Times New Roman" w:hAnsi="Times New Roman" w:cs="Times New Roman"/>
          <w:sz w:val="24"/>
          <w:szCs w:val="24"/>
        </w:rPr>
        <w:t>,</w:t>
      </w:r>
      <w:r w:rsidR="00101AD0" w:rsidRPr="00677E5E">
        <w:rPr>
          <w:rFonts w:ascii="Times New Roman" w:hAnsi="Times New Roman" w:cs="Times New Roman"/>
          <w:sz w:val="24"/>
          <w:szCs w:val="24"/>
        </w:rPr>
        <w:t xml:space="preserve"> had developed a capability to innovate successfully</w:t>
      </w:r>
      <w:r w:rsidR="008800B0" w:rsidRPr="00677E5E">
        <w:rPr>
          <w:rFonts w:ascii="Times New Roman" w:hAnsi="Times New Roman" w:cs="Times New Roman"/>
          <w:sz w:val="24"/>
          <w:szCs w:val="24"/>
        </w:rPr>
        <w:t xml:space="preserve"> – </w:t>
      </w:r>
      <w:r w:rsidR="00464C0F" w:rsidRPr="00677E5E">
        <w:rPr>
          <w:rFonts w:ascii="Times New Roman" w:hAnsi="Times New Roman" w:cs="Times New Roman"/>
          <w:sz w:val="24"/>
          <w:szCs w:val="24"/>
        </w:rPr>
        <w:t xml:space="preserve">and become </w:t>
      </w:r>
      <w:proofErr w:type="spellStart"/>
      <w:r w:rsidR="008800B0" w:rsidRPr="00677E5E">
        <w:rPr>
          <w:rFonts w:ascii="Times New Roman" w:hAnsi="Times New Roman" w:cs="Times New Roman"/>
          <w:sz w:val="24"/>
          <w:szCs w:val="24"/>
        </w:rPr>
        <w:t>bricoleurs</w:t>
      </w:r>
      <w:proofErr w:type="spellEnd"/>
      <w:r w:rsidR="00464C0F" w:rsidRPr="00677E5E">
        <w:rPr>
          <w:rFonts w:ascii="Times New Roman" w:hAnsi="Times New Roman" w:cs="Times New Roman"/>
          <w:sz w:val="24"/>
          <w:szCs w:val="24"/>
        </w:rPr>
        <w:t>,</w:t>
      </w:r>
      <w:r w:rsidR="008800B0" w:rsidRPr="00677E5E">
        <w:rPr>
          <w:rFonts w:ascii="Times New Roman" w:hAnsi="Times New Roman" w:cs="Times New Roman"/>
          <w:sz w:val="24"/>
          <w:szCs w:val="24"/>
        </w:rPr>
        <w:t xml:space="preserve"> so to speak (</w:t>
      </w:r>
      <w:proofErr w:type="spellStart"/>
      <w:r w:rsidR="008800B0" w:rsidRPr="00677E5E">
        <w:rPr>
          <w:rFonts w:ascii="Times New Roman" w:hAnsi="Times New Roman" w:cs="Times New Roman"/>
          <w:sz w:val="24"/>
          <w:szCs w:val="24"/>
        </w:rPr>
        <w:t>Mair</w:t>
      </w:r>
      <w:proofErr w:type="spellEnd"/>
      <w:r w:rsidR="008800B0" w:rsidRPr="00677E5E">
        <w:rPr>
          <w:rFonts w:ascii="Times New Roman" w:hAnsi="Times New Roman" w:cs="Times New Roman"/>
          <w:sz w:val="24"/>
          <w:szCs w:val="24"/>
        </w:rPr>
        <w:t xml:space="preserve"> &amp; Marti, 2009)</w:t>
      </w:r>
      <w:r w:rsidR="00101AD0" w:rsidRPr="00677E5E">
        <w:rPr>
          <w:rFonts w:ascii="Times New Roman" w:hAnsi="Times New Roman" w:cs="Times New Roman"/>
          <w:sz w:val="24"/>
          <w:szCs w:val="24"/>
        </w:rPr>
        <w:t>.</w:t>
      </w:r>
      <w:r w:rsidR="008800B0" w:rsidRPr="00677E5E">
        <w:rPr>
          <w:rFonts w:ascii="Times New Roman" w:hAnsi="Times New Roman" w:cs="Times New Roman"/>
          <w:sz w:val="24"/>
          <w:szCs w:val="24"/>
        </w:rPr>
        <w:t xml:space="preserve"> </w:t>
      </w:r>
      <w:r w:rsidR="00655491">
        <w:rPr>
          <w:rFonts w:ascii="Times New Roman" w:hAnsi="Times New Roman" w:cs="Times New Roman"/>
          <w:sz w:val="24"/>
          <w:szCs w:val="24"/>
        </w:rPr>
        <w:t xml:space="preserve">Finally, the template in our study was primarily technical in nature. In this case, technical experts from </w:t>
      </w:r>
      <w:proofErr w:type="spellStart"/>
      <w:r w:rsidR="00160413">
        <w:rPr>
          <w:rFonts w:ascii="Times New Roman" w:hAnsi="Times New Roman" w:cs="Times New Roman"/>
          <w:sz w:val="24"/>
          <w:szCs w:val="24"/>
        </w:rPr>
        <w:t>Milktech</w:t>
      </w:r>
      <w:proofErr w:type="spellEnd"/>
      <w:r w:rsidR="00655491">
        <w:rPr>
          <w:rFonts w:ascii="Times New Roman" w:hAnsi="Times New Roman" w:cs="Times New Roman"/>
          <w:sz w:val="24"/>
          <w:szCs w:val="24"/>
        </w:rPr>
        <w:t xml:space="preserve"> possessed the relevant knowledge regarding causal relationships. However, had the template relied heavily on local culture, politics, or logistics, we would expect entrepreneurial peers to possess superior knowledge regarding causal </w:t>
      </w:r>
      <w:r w:rsidR="00640ADE">
        <w:rPr>
          <w:rFonts w:ascii="Times New Roman" w:hAnsi="Times New Roman" w:cs="Times New Roman"/>
          <w:sz w:val="24"/>
          <w:szCs w:val="24"/>
        </w:rPr>
        <w:t>relationships</w:t>
      </w:r>
      <w:r w:rsidR="00655491">
        <w:rPr>
          <w:rFonts w:ascii="Times New Roman" w:hAnsi="Times New Roman" w:cs="Times New Roman"/>
          <w:sz w:val="24"/>
          <w:szCs w:val="24"/>
        </w:rPr>
        <w:t xml:space="preserve">. In such cases knowledge possessed by outside technical experts would probably be much less helpful in adapting </w:t>
      </w:r>
      <w:r w:rsidR="00640ADE">
        <w:rPr>
          <w:rFonts w:ascii="Times New Roman" w:hAnsi="Times New Roman" w:cs="Times New Roman"/>
          <w:sz w:val="24"/>
          <w:szCs w:val="24"/>
        </w:rPr>
        <w:t xml:space="preserve">a template. Following Haas (2006), the nature of the necessary knowledge – local or technical – would help predict with whom useful interactions might take place. We would emphasize that </w:t>
      </w:r>
      <w:r w:rsidR="00E218F0">
        <w:rPr>
          <w:rFonts w:ascii="Times New Roman" w:hAnsi="Times New Roman" w:cs="Times New Roman"/>
          <w:sz w:val="24"/>
          <w:szCs w:val="24"/>
        </w:rPr>
        <w:t xml:space="preserve">technical experts do not always provide information that is superior to the information possessed by entrepreneurial peers – rather, it depends on the nature of the knowledge embedded within the template. </w:t>
      </w:r>
    </w:p>
    <w:p w:rsidR="00CD6AAC" w:rsidRPr="00677E5E" w:rsidRDefault="00CD6AAC" w:rsidP="00CD6AAC">
      <w:pPr>
        <w:spacing w:line="480" w:lineRule="auto"/>
        <w:jc w:val="center"/>
        <w:rPr>
          <w:rFonts w:ascii="Times New Roman" w:hAnsi="Times New Roman" w:cs="Times New Roman"/>
          <w:sz w:val="24"/>
          <w:szCs w:val="24"/>
        </w:rPr>
      </w:pPr>
      <w:r w:rsidRPr="00677E5E">
        <w:rPr>
          <w:rFonts w:ascii="Times New Roman" w:hAnsi="Times New Roman" w:cs="Times New Roman"/>
          <w:sz w:val="24"/>
          <w:szCs w:val="24"/>
        </w:rPr>
        <w:t>------------------------------------------------</w:t>
      </w:r>
    </w:p>
    <w:p w:rsidR="00CD6AAC" w:rsidRPr="00677E5E" w:rsidRDefault="00CD6AAC" w:rsidP="00CD6AAC">
      <w:pPr>
        <w:spacing w:line="480" w:lineRule="auto"/>
        <w:jc w:val="center"/>
        <w:rPr>
          <w:rFonts w:ascii="Times New Roman" w:hAnsi="Times New Roman" w:cs="Times New Roman"/>
          <w:sz w:val="24"/>
          <w:szCs w:val="24"/>
        </w:rPr>
      </w:pPr>
      <w:r w:rsidRPr="00677E5E">
        <w:rPr>
          <w:rFonts w:ascii="Times New Roman" w:hAnsi="Times New Roman" w:cs="Times New Roman"/>
          <w:sz w:val="24"/>
          <w:szCs w:val="24"/>
        </w:rPr>
        <w:t>Insert Table 3 about here</w:t>
      </w:r>
    </w:p>
    <w:p w:rsidR="00CD6AAC" w:rsidRPr="00677E5E" w:rsidRDefault="00CD6AAC" w:rsidP="00CD6AAC">
      <w:pPr>
        <w:spacing w:line="480" w:lineRule="auto"/>
        <w:jc w:val="center"/>
        <w:rPr>
          <w:rFonts w:ascii="Times New Roman" w:hAnsi="Times New Roman" w:cs="Times New Roman"/>
          <w:sz w:val="24"/>
          <w:szCs w:val="24"/>
        </w:rPr>
      </w:pPr>
      <w:r w:rsidRPr="00677E5E">
        <w:rPr>
          <w:rFonts w:ascii="Times New Roman" w:hAnsi="Times New Roman" w:cs="Times New Roman"/>
          <w:sz w:val="24"/>
          <w:szCs w:val="24"/>
        </w:rPr>
        <w:t>-----------------------------------------------</w:t>
      </w:r>
    </w:p>
    <w:p w:rsidR="002F4C0B" w:rsidRPr="00677E5E" w:rsidRDefault="00DE655C" w:rsidP="002F4C0B">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lastRenderedPageBreak/>
        <w:t xml:space="preserve">Our study makes a number of important theoretical contributions to the literature on </w:t>
      </w:r>
      <w:r w:rsidR="00CB7C75">
        <w:rPr>
          <w:rFonts w:ascii="Times New Roman" w:hAnsi="Times New Roman" w:cs="Times New Roman"/>
          <w:sz w:val="24"/>
          <w:szCs w:val="24"/>
        </w:rPr>
        <w:t xml:space="preserve">the BOP and on </w:t>
      </w:r>
      <w:r w:rsidRPr="00677E5E">
        <w:rPr>
          <w:rFonts w:ascii="Times New Roman" w:hAnsi="Times New Roman" w:cs="Times New Roman"/>
          <w:sz w:val="24"/>
          <w:szCs w:val="24"/>
        </w:rPr>
        <w:t>knowledge transfer</w:t>
      </w:r>
      <w:r w:rsidR="001517C7" w:rsidRPr="00677E5E">
        <w:rPr>
          <w:rFonts w:ascii="Times New Roman" w:hAnsi="Times New Roman" w:cs="Times New Roman"/>
          <w:sz w:val="24"/>
          <w:szCs w:val="24"/>
        </w:rPr>
        <w:t xml:space="preserve">. </w:t>
      </w:r>
      <w:r w:rsidR="00971EE2" w:rsidRPr="00677E5E">
        <w:rPr>
          <w:rFonts w:ascii="Times New Roman" w:hAnsi="Times New Roman" w:cs="Times New Roman"/>
          <w:sz w:val="24"/>
          <w:szCs w:val="24"/>
        </w:rPr>
        <w:t xml:space="preserve">First, </w:t>
      </w:r>
      <w:r w:rsidR="00CB7C75">
        <w:rPr>
          <w:rFonts w:ascii="Times New Roman" w:hAnsi="Times New Roman" w:cs="Times New Roman"/>
          <w:sz w:val="24"/>
          <w:szCs w:val="24"/>
        </w:rPr>
        <w:t>our contributes to the BOP literature by providing insight regarding the value of information exchanged within social relationships –</w:t>
      </w:r>
      <w:r w:rsidR="00127962">
        <w:rPr>
          <w:rFonts w:ascii="Times New Roman" w:hAnsi="Times New Roman" w:cs="Times New Roman"/>
          <w:sz w:val="24"/>
          <w:szCs w:val="24"/>
        </w:rPr>
        <w:t xml:space="preserve"> a key area of interest given</w:t>
      </w:r>
      <w:r w:rsidR="00CB7C75">
        <w:rPr>
          <w:rFonts w:ascii="Times New Roman" w:hAnsi="Times New Roman" w:cs="Times New Roman"/>
          <w:sz w:val="24"/>
          <w:szCs w:val="24"/>
        </w:rPr>
        <w:t xml:space="preserve"> the informal markets that dominate the BOP (</w:t>
      </w:r>
      <w:proofErr w:type="spellStart"/>
      <w:r w:rsidR="00127962">
        <w:rPr>
          <w:rFonts w:ascii="Times New Roman" w:hAnsi="Times New Roman" w:cs="Times New Roman"/>
          <w:sz w:val="24"/>
          <w:szCs w:val="24"/>
        </w:rPr>
        <w:t>Arnould</w:t>
      </w:r>
      <w:proofErr w:type="spellEnd"/>
      <w:r w:rsidR="00127962">
        <w:rPr>
          <w:rFonts w:ascii="Times New Roman" w:hAnsi="Times New Roman" w:cs="Times New Roman"/>
          <w:sz w:val="24"/>
          <w:szCs w:val="24"/>
        </w:rPr>
        <w:t xml:space="preserve"> &amp; Mohr, 2005; London, 2007; Webb et al, 20</w:t>
      </w:r>
      <w:r w:rsidR="00E66108">
        <w:rPr>
          <w:rFonts w:ascii="Times New Roman" w:hAnsi="Times New Roman" w:cs="Times New Roman"/>
          <w:sz w:val="24"/>
          <w:szCs w:val="24"/>
        </w:rPr>
        <w:t>10</w:t>
      </w:r>
      <w:r w:rsidR="00127962">
        <w:rPr>
          <w:rFonts w:ascii="Times New Roman" w:hAnsi="Times New Roman" w:cs="Times New Roman"/>
          <w:sz w:val="24"/>
          <w:szCs w:val="24"/>
        </w:rPr>
        <w:t>). Second</w:t>
      </w:r>
      <w:r w:rsidR="00CB7C75">
        <w:rPr>
          <w:rFonts w:ascii="Times New Roman" w:hAnsi="Times New Roman" w:cs="Times New Roman"/>
          <w:sz w:val="24"/>
          <w:szCs w:val="24"/>
        </w:rPr>
        <w:t xml:space="preserve">, we </w:t>
      </w:r>
      <w:r w:rsidR="00127962">
        <w:rPr>
          <w:rFonts w:ascii="Times New Roman" w:hAnsi="Times New Roman" w:cs="Times New Roman"/>
          <w:sz w:val="24"/>
          <w:szCs w:val="24"/>
        </w:rPr>
        <w:t xml:space="preserve">contribute to </w:t>
      </w:r>
      <w:r w:rsidR="002F4C0B">
        <w:rPr>
          <w:rFonts w:ascii="Times New Roman" w:hAnsi="Times New Roman" w:cs="Times New Roman"/>
          <w:sz w:val="24"/>
          <w:szCs w:val="24"/>
        </w:rPr>
        <w:t xml:space="preserve">an understanding of </w:t>
      </w:r>
      <w:r w:rsidR="002F4C0B" w:rsidRPr="00677E5E">
        <w:rPr>
          <w:rFonts w:ascii="Times New Roman" w:hAnsi="Times New Roman" w:cs="Times New Roman"/>
          <w:sz w:val="24"/>
          <w:szCs w:val="24"/>
        </w:rPr>
        <w:t xml:space="preserve">knowledge transfer </w:t>
      </w:r>
      <w:r w:rsidR="002F4C0B">
        <w:rPr>
          <w:rFonts w:ascii="Times New Roman" w:hAnsi="Times New Roman" w:cs="Times New Roman"/>
          <w:sz w:val="24"/>
          <w:szCs w:val="24"/>
        </w:rPr>
        <w:t>in BOP markets</w:t>
      </w:r>
      <w:r w:rsidR="002F4C0B" w:rsidRPr="00677E5E">
        <w:rPr>
          <w:rFonts w:ascii="Times New Roman" w:hAnsi="Times New Roman" w:cs="Times New Roman"/>
          <w:sz w:val="24"/>
          <w:szCs w:val="24"/>
        </w:rPr>
        <w:t xml:space="preserve"> where </w:t>
      </w:r>
      <w:r w:rsidR="002F4C0B">
        <w:rPr>
          <w:rFonts w:ascii="Times New Roman" w:hAnsi="Times New Roman" w:cs="Times New Roman"/>
          <w:sz w:val="24"/>
          <w:szCs w:val="24"/>
        </w:rPr>
        <w:t xml:space="preserve">templates are quite valuable but </w:t>
      </w:r>
      <w:r w:rsidR="002F4C0B" w:rsidRPr="00677E5E">
        <w:rPr>
          <w:rFonts w:ascii="Times New Roman" w:hAnsi="Times New Roman" w:cs="Times New Roman"/>
          <w:sz w:val="24"/>
          <w:szCs w:val="24"/>
        </w:rPr>
        <w:t xml:space="preserve">resource constraints were a major trigger for </w:t>
      </w:r>
      <w:r w:rsidR="002F4C0B">
        <w:rPr>
          <w:rFonts w:ascii="Times New Roman" w:hAnsi="Times New Roman" w:cs="Times New Roman"/>
          <w:sz w:val="24"/>
          <w:szCs w:val="24"/>
        </w:rPr>
        <w:t>adaptation</w:t>
      </w:r>
      <w:r w:rsidR="002F4C0B" w:rsidRPr="00677E5E">
        <w:rPr>
          <w:rFonts w:ascii="Times New Roman" w:hAnsi="Times New Roman" w:cs="Times New Roman"/>
          <w:sz w:val="24"/>
          <w:szCs w:val="24"/>
        </w:rPr>
        <w:t xml:space="preserve">. In this context, the assumption of resource availability that underlies much prior work </w:t>
      </w:r>
      <w:r w:rsidR="002F4C0B">
        <w:rPr>
          <w:rFonts w:ascii="Times New Roman" w:hAnsi="Times New Roman" w:cs="Times New Roman"/>
          <w:sz w:val="24"/>
          <w:szCs w:val="24"/>
        </w:rPr>
        <w:t xml:space="preserve">on knowledge transfer </w:t>
      </w:r>
      <w:r w:rsidR="002F4C0B" w:rsidRPr="00677E5E">
        <w:rPr>
          <w:rFonts w:ascii="Times New Roman" w:hAnsi="Times New Roman" w:cs="Times New Roman"/>
          <w:sz w:val="24"/>
          <w:szCs w:val="24"/>
        </w:rPr>
        <w:t xml:space="preserve">is potentially problematic. Specifically, prior work involving knowledge transfer has typically assumed that sufficient levels of financial capital or access to credit, human capital, and other factors of production such as land either exist or can be readily acquired from the surrounding environment. As a result, in the traditional context, the primary obstacle to effectively leveraging knowledge is found in organizational governance structures, informal social interactions, or even individual behavioral mechanisms (e.g., Kang, Morris &amp; Snell, 2007). However, in the </w:t>
      </w:r>
      <w:r w:rsidR="002F4C0B">
        <w:rPr>
          <w:rFonts w:ascii="Times New Roman" w:hAnsi="Times New Roman" w:cs="Times New Roman"/>
          <w:sz w:val="24"/>
          <w:szCs w:val="24"/>
        </w:rPr>
        <w:t>BOP</w:t>
      </w:r>
      <w:r w:rsidR="002F4C0B" w:rsidRPr="00677E5E">
        <w:rPr>
          <w:rFonts w:ascii="Times New Roman" w:hAnsi="Times New Roman" w:cs="Times New Roman"/>
          <w:sz w:val="24"/>
          <w:szCs w:val="24"/>
        </w:rPr>
        <w:t xml:space="preserve"> context the levels of such capital are often lacking. Thus, while in an ideal context, “adaptation should potentially be delayed until the practice has been completely transferred and implemented” (Jensen &amp; </w:t>
      </w:r>
      <w:proofErr w:type="spellStart"/>
      <w:r w:rsidR="002F4C0B" w:rsidRPr="00677E5E">
        <w:rPr>
          <w:rFonts w:ascii="Times New Roman" w:hAnsi="Times New Roman" w:cs="Times New Roman"/>
          <w:sz w:val="24"/>
          <w:szCs w:val="24"/>
        </w:rPr>
        <w:t>Szulanksi</w:t>
      </w:r>
      <w:proofErr w:type="spellEnd"/>
      <w:r w:rsidR="002F4C0B" w:rsidRPr="00677E5E">
        <w:rPr>
          <w:rFonts w:ascii="Times New Roman" w:hAnsi="Times New Roman" w:cs="Times New Roman"/>
          <w:sz w:val="24"/>
          <w:szCs w:val="24"/>
        </w:rPr>
        <w:t xml:space="preserve">, 2004, p. 518), developing markets often necessitate high levels of adaptation from the outset. Thus, our study suggests that resource constraints posed from the external market must be incorporated into existing models of knowledge transfer to a much greater degree to account for the impact that such variance can have on descriptive and prescriptive outcomes. </w:t>
      </w:r>
    </w:p>
    <w:p w:rsidR="008A05F6" w:rsidRPr="00677E5E" w:rsidRDefault="002F4C0B" w:rsidP="008A05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t>
      </w:r>
      <w:r w:rsidR="008A05F6" w:rsidRPr="00677E5E">
        <w:rPr>
          <w:rFonts w:ascii="Times New Roman" w:hAnsi="Times New Roman" w:cs="Times New Roman"/>
          <w:sz w:val="24"/>
          <w:szCs w:val="24"/>
        </w:rPr>
        <w:t xml:space="preserve">we delineate between two distinct types of adaptation - principled and presumptive. While presumptive adaptation is based on unproven beliefs by the recipient unit, principled adaptation is based on a deep understanding of the </w:t>
      </w:r>
      <w:r w:rsidR="00AA73A0" w:rsidRPr="00677E5E">
        <w:rPr>
          <w:rFonts w:ascii="Times New Roman" w:hAnsi="Times New Roman" w:cs="Times New Roman"/>
          <w:sz w:val="24"/>
          <w:szCs w:val="24"/>
        </w:rPr>
        <w:t>cause-and-effect relationships</w:t>
      </w:r>
      <w:r w:rsidR="008A05F6" w:rsidRPr="00677E5E">
        <w:rPr>
          <w:rFonts w:ascii="Times New Roman" w:hAnsi="Times New Roman" w:cs="Times New Roman"/>
          <w:sz w:val="24"/>
          <w:szCs w:val="24"/>
        </w:rPr>
        <w:t xml:space="preserve"> </w:t>
      </w:r>
      <w:r w:rsidR="008A05F6" w:rsidRPr="00677E5E">
        <w:rPr>
          <w:rFonts w:ascii="Times New Roman" w:hAnsi="Times New Roman" w:cs="Times New Roman"/>
          <w:sz w:val="24"/>
          <w:szCs w:val="24"/>
        </w:rPr>
        <w:lastRenderedPageBreak/>
        <w:t xml:space="preserve">underlying the </w:t>
      </w:r>
      <w:r w:rsidR="0075057F" w:rsidRPr="00677E5E">
        <w:rPr>
          <w:rFonts w:ascii="Times New Roman" w:hAnsi="Times New Roman" w:cs="Times New Roman"/>
          <w:sz w:val="24"/>
          <w:szCs w:val="24"/>
        </w:rPr>
        <w:t xml:space="preserve">replicated </w:t>
      </w:r>
      <w:r w:rsidR="008A05F6" w:rsidRPr="00677E5E">
        <w:rPr>
          <w:rFonts w:ascii="Times New Roman" w:hAnsi="Times New Roman" w:cs="Times New Roman"/>
          <w:sz w:val="24"/>
          <w:szCs w:val="24"/>
        </w:rPr>
        <w:t xml:space="preserve">routines and practices. Previous research exploring the effects of adaptation in the process of knowledge transfer has focused almost exclusively on presumptive adaptation and its corresponding negative effects on performance when deviating from existing templates (e.g. </w:t>
      </w:r>
      <w:proofErr w:type="spellStart"/>
      <w:r w:rsidR="008A05F6" w:rsidRPr="00677E5E">
        <w:rPr>
          <w:rFonts w:ascii="Times New Roman" w:hAnsi="Times New Roman" w:cs="Times New Roman"/>
          <w:sz w:val="24"/>
          <w:szCs w:val="24"/>
        </w:rPr>
        <w:t>Szulanski</w:t>
      </w:r>
      <w:proofErr w:type="spellEnd"/>
      <w:r w:rsidR="008A05F6" w:rsidRPr="00677E5E">
        <w:rPr>
          <w:rFonts w:ascii="Times New Roman" w:hAnsi="Times New Roman" w:cs="Times New Roman"/>
          <w:sz w:val="24"/>
          <w:szCs w:val="24"/>
        </w:rPr>
        <w:t xml:space="preserve"> &amp; Jensen, 2006). As a result, impetuous deviations from such templates </w:t>
      </w:r>
      <w:r w:rsidR="00E56833" w:rsidRPr="00677E5E">
        <w:rPr>
          <w:rFonts w:ascii="Times New Roman" w:hAnsi="Times New Roman" w:cs="Times New Roman"/>
          <w:sz w:val="24"/>
          <w:szCs w:val="24"/>
        </w:rPr>
        <w:t>are likely</w:t>
      </w:r>
      <w:r w:rsidR="008A05F6" w:rsidRPr="00677E5E">
        <w:rPr>
          <w:rFonts w:ascii="Times New Roman" w:hAnsi="Times New Roman" w:cs="Times New Roman"/>
          <w:sz w:val="24"/>
          <w:szCs w:val="24"/>
        </w:rPr>
        <w:t xml:space="preserve"> to result in negative performance outcomes</w:t>
      </w:r>
      <w:r w:rsidR="00AA73A0" w:rsidRPr="00677E5E">
        <w:rPr>
          <w:rFonts w:ascii="Times New Roman" w:hAnsi="Times New Roman" w:cs="Times New Roman"/>
          <w:sz w:val="24"/>
          <w:szCs w:val="24"/>
        </w:rPr>
        <w:t xml:space="preserve"> as the recipient unit attempts</w:t>
      </w:r>
      <w:r w:rsidR="008A05F6" w:rsidRPr="00677E5E">
        <w:rPr>
          <w:rFonts w:ascii="Times New Roman" w:hAnsi="Times New Roman" w:cs="Times New Roman"/>
          <w:sz w:val="24"/>
          <w:szCs w:val="24"/>
        </w:rPr>
        <w:t xml:space="preserve"> to presumptively </w:t>
      </w:r>
      <w:r w:rsidR="00FC2211" w:rsidRPr="00677E5E">
        <w:rPr>
          <w:rFonts w:ascii="Times New Roman" w:hAnsi="Times New Roman" w:cs="Times New Roman"/>
          <w:sz w:val="24"/>
          <w:szCs w:val="24"/>
        </w:rPr>
        <w:t>“</w:t>
      </w:r>
      <w:r w:rsidR="008A05F6" w:rsidRPr="00677E5E">
        <w:rPr>
          <w:rFonts w:ascii="Times New Roman" w:hAnsi="Times New Roman" w:cs="Times New Roman"/>
          <w:sz w:val="24"/>
          <w:szCs w:val="24"/>
        </w:rPr>
        <w:t>guess</w:t>
      </w:r>
      <w:r w:rsidR="00FC2211" w:rsidRPr="00677E5E">
        <w:rPr>
          <w:rFonts w:ascii="Times New Roman" w:hAnsi="Times New Roman" w:cs="Times New Roman"/>
          <w:sz w:val="24"/>
          <w:szCs w:val="24"/>
        </w:rPr>
        <w:t>”</w:t>
      </w:r>
      <w:r w:rsidR="008A05F6" w:rsidRPr="00677E5E">
        <w:rPr>
          <w:rFonts w:ascii="Times New Roman" w:hAnsi="Times New Roman" w:cs="Times New Roman"/>
          <w:sz w:val="24"/>
          <w:szCs w:val="24"/>
        </w:rPr>
        <w:t xml:space="preserve"> at the meaning of causally ambiguous and complex practices. However, our study suggests that</w:t>
      </w:r>
      <w:r w:rsidR="00FC2211" w:rsidRPr="00677E5E">
        <w:rPr>
          <w:rFonts w:ascii="Times New Roman" w:hAnsi="Times New Roman" w:cs="Times New Roman"/>
          <w:sz w:val="24"/>
          <w:szCs w:val="24"/>
        </w:rPr>
        <w:t>,</w:t>
      </w:r>
      <w:r w:rsidR="00E56833" w:rsidRPr="00677E5E">
        <w:rPr>
          <w:rFonts w:ascii="Times New Roman" w:hAnsi="Times New Roman" w:cs="Times New Roman"/>
          <w:sz w:val="24"/>
          <w:szCs w:val="24"/>
        </w:rPr>
        <w:t xml:space="preserve"> when this option is not available to the knowledge recipient</w:t>
      </w:r>
      <w:r w:rsidR="00AA73A0" w:rsidRPr="00677E5E">
        <w:rPr>
          <w:rFonts w:ascii="Times New Roman" w:hAnsi="Times New Roman" w:cs="Times New Roman"/>
          <w:sz w:val="24"/>
          <w:szCs w:val="24"/>
        </w:rPr>
        <w:t xml:space="preserve"> and </w:t>
      </w:r>
      <w:r w:rsidR="00FC2211" w:rsidRPr="00677E5E">
        <w:rPr>
          <w:rFonts w:ascii="Times New Roman" w:hAnsi="Times New Roman" w:cs="Times New Roman"/>
          <w:sz w:val="24"/>
          <w:szCs w:val="24"/>
        </w:rPr>
        <w:t xml:space="preserve">he or she </w:t>
      </w:r>
      <w:r w:rsidR="00163B00">
        <w:rPr>
          <w:rFonts w:ascii="Times New Roman" w:hAnsi="Times New Roman" w:cs="Times New Roman"/>
          <w:sz w:val="24"/>
          <w:szCs w:val="24"/>
        </w:rPr>
        <w:t>needs</w:t>
      </w:r>
      <w:r w:rsidR="00AA73A0" w:rsidRPr="00677E5E">
        <w:rPr>
          <w:rFonts w:ascii="Times New Roman" w:hAnsi="Times New Roman" w:cs="Times New Roman"/>
          <w:sz w:val="24"/>
          <w:szCs w:val="24"/>
        </w:rPr>
        <w:t xml:space="preserve"> to adapt</w:t>
      </w:r>
      <w:r w:rsidR="00E56833" w:rsidRPr="00677E5E">
        <w:rPr>
          <w:rFonts w:ascii="Times New Roman" w:hAnsi="Times New Roman" w:cs="Times New Roman"/>
          <w:sz w:val="24"/>
          <w:szCs w:val="24"/>
        </w:rPr>
        <w:t xml:space="preserve">, </w:t>
      </w:r>
      <w:r w:rsidR="008A05F6" w:rsidRPr="00677E5E">
        <w:rPr>
          <w:rFonts w:ascii="Times New Roman" w:hAnsi="Times New Roman" w:cs="Times New Roman"/>
          <w:sz w:val="24"/>
          <w:szCs w:val="24"/>
        </w:rPr>
        <w:t>frequent social intera</w:t>
      </w:r>
      <w:r w:rsidR="004F7E21">
        <w:rPr>
          <w:rFonts w:ascii="Times New Roman" w:hAnsi="Times New Roman" w:cs="Times New Roman"/>
          <w:sz w:val="24"/>
          <w:szCs w:val="24"/>
        </w:rPr>
        <w:t>ction with a template expert may</w:t>
      </w:r>
      <w:r w:rsidR="008A05F6" w:rsidRPr="00677E5E">
        <w:rPr>
          <w:rFonts w:ascii="Times New Roman" w:hAnsi="Times New Roman" w:cs="Times New Roman"/>
          <w:sz w:val="24"/>
          <w:szCs w:val="24"/>
        </w:rPr>
        <w:t xml:space="preserve"> serve to significantly overcome such </w:t>
      </w:r>
      <w:r w:rsidR="00FC2211" w:rsidRPr="00677E5E">
        <w:rPr>
          <w:rFonts w:ascii="Times New Roman" w:hAnsi="Times New Roman" w:cs="Times New Roman"/>
          <w:sz w:val="24"/>
          <w:szCs w:val="24"/>
        </w:rPr>
        <w:t>“</w:t>
      </w:r>
      <w:r w:rsidR="008A05F6" w:rsidRPr="00677E5E">
        <w:rPr>
          <w:rFonts w:ascii="Times New Roman" w:hAnsi="Times New Roman" w:cs="Times New Roman"/>
          <w:sz w:val="24"/>
          <w:szCs w:val="24"/>
        </w:rPr>
        <w:t>guesswork</w:t>
      </w:r>
      <w:r w:rsidR="00FC2211" w:rsidRPr="00677E5E">
        <w:rPr>
          <w:rFonts w:ascii="Times New Roman" w:hAnsi="Times New Roman" w:cs="Times New Roman"/>
          <w:sz w:val="24"/>
          <w:szCs w:val="24"/>
        </w:rPr>
        <w:t>,”</w:t>
      </w:r>
      <w:r w:rsidR="008A05F6" w:rsidRPr="00677E5E">
        <w:rPr>
          <w:rFonts w:ascii="Times New Roman" w:hAnsi="Times New Roman" w:cs="Times New Roman"/>
          <w:sz w:val="24"/>
          <w:szCs w:val="24"/>
        </w:rPr>
        <w:t xml:space="preserve"> and can lead to more principled deviations from the initial template. </w:t>
      </w:r>
    </w:p>
    <w:p w:rsidR="0070244E" w:rsidRPr="00677E5E" w:rsidRDefault="002F4C0B" w:rsidP="0070244E">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o</w:t>
      </w:r>
      <w:r w:rsidR="00971EE2" w:rsidRPr="00677E5E">
        <w:rPr>
          <w:rFonts w:ascii="Times New Roman" w:hAnsi="Times New Roman" w:cs="Times New Roman"/>
          <w:sz w:val="24"/>
          <w:szCs w:val="24"/>
        </w:rPr>
        <w:t xml:space="preserve">ur study </w:t>
      </w:r>
      <w:r w:rsidR="008A05F6" w:rsidRPr="00677E5E">
        <w:rPr>
          <w:rFonts w:ascii="Times New Roman" w:hAnsi="Times New Roman" w:cs="Times New Roman"/>
          <w:sz w:val="24"/>
          <w:szCs w:val="24"/>
        </w:rPr>
        <w:t xml:space="preserve">also considers the mechanism of social interaction in combination with the use of templates. Prior work examining the transfer of complex routines has considered the use of templates independent of alternative </w:t>
      </w:r>
      <w:r w:rsidR="00E86229" w:rsidRPr="00677E5E">
        <w:rPr>
          <w:rFonts w:ascii="Times New Roman" w:hAnsi="Times New Roman" w:cs="Times New Roman"/>
          <w:sz w:val="24"/>
          <w:szCs w:val="24"/>
        </w:rPr>
        <w:t xml:space="preserve">complementary </w:t>
      </w:r>
      <w:r w:rsidR="008A05F6" w:rsidRPr="00677E5E">
        <w:rPr>
          <w:rFonts w:ascii="Times New Roman" w:hAnsi="Times New Roman" w:cs="Times New Roman"/>
          <w:sz w:val="24"/>
          <w:szCs w:val="24"/>
        </w:rPr>
        <w:t>mechanisms for fac</w:t>
      </w:r>
      <w:r w:rsidR="0075057F" w:rsidRPr="00677E5E">
        <w:rPr>
          <w:rFonts w:ascii="Times New Roman" w:hAnsi="Times New Roman" w:cs="Times New Roman"/>
          <w:sz w:val="24"/>
          <w:szCs w:val="24"/>
        </w:rPr>
        <w:t>ilitating knowledge transfer</w:t>
      </w:r>
      <w:r w:rsidR="008A05F6" w:rsidRPr="00677E5E">
        <w:rPr>
          <w:rFonts w:ascii="Times New Roman" w:hAnsi="Times New Roman" w:cs="Times New Roman"/>
          <w:sz w:val="24"/>
          <w:szCs w:val="24"/>
        </w:rPr>
        <w:t xml:space="preserve"> (Nelson &amp; Winter, 1982; Winter &amp; </w:t>
      </w:r>
      <w:proofErr w:type="spellStart"/>
      <w:r w:rsidR="008A05F6" w:rsidRPr="00677E5E">
        <w:rPr>
          <w:rFonts w:ascii="Times New Roman" w:hAnsi="Times New Roman" w:cs="Times New Roman"/>
          <w:sz w:val="24"/>
          <w:szCs w:val="24"/>
        </w:rPr>
        <w:t>Szulanski</w:t>
      </w:r>
      <w:proofErr w:type="spellEnd"/>
      <w:r w:rsidR="008A05F6" w:rsidRPr="00677E5E">
        <w:rPr>
          <w:rFonts w:ascii="Times New Roman" w:hAnsi="Times New Roman" w:cs="Times New Roman"/>
          <w:sz w:val="24"/>
          <w:szCs w:val="24"/>
        </w:rPr>
        <w:t xml:space="preserve">, 2001). </w:t>
      </w:r>
      <w:r w:rsidR="00E86229" w:rsidRPr="00677E5E">
        <w:rPr>
          <w:rFonts w:ascii="Times New Roman" w:hAnsi="Times New Roman" w:cs="Times New Roman"/>
          <w:sz w:val="24"/>
          <w:szCs w:val="24"/>
        </w:rPr>
        <w:t xml:space="preserve">In </w:t>
      </w:r>
      <w:r w:rsidR="0075057F" w:rsidRPr="00677E5E">
        <w:rPr>
          <w:rFonts w:ascii="Times New Roman" w:hAnsi="Times New Roman" w:cs="Times New Roman"/>
          <w:sz w:val="24"/>
          <w:szCs w:val="24"/>
        </w:rPr>
        <w:t>so doing</w:t>
      </w:r>
      <w:r w:rsidR="00E86229" w:rsidRPr="00677E5E">
        <w:rPr>
          <w:rFonts w:ascii="Times New Roman" w:hAnsi="Times New Roman" w:cs="Times New Roman"/>
          <w:sz w:val="24"/>
          <w:szCs w:val="24"/>
        </w:rPr>
        <w:t xml:space="preserve">, our study </w:t>
      </w:r>
      <w:r w:rsidR="008A05F6" w:rsidRPr="00677E5E">
        <w:rPr>
          <w:rFonts w:ascii="Times New Roman" w:hAnsi="Times New Roman" w:cs="Times New Roman"/>
          <w:sz w:val="24"/>
          <w:szCs w:val="24"/>
        </w:rPr>
        <w:t>suggests that</w:t>
      </w:r>
      <w:r w:rsidR="00FC2211" w:rsidRPr="00677E5E">
        <w:rPr>
          <w:rFonts w:ascii="Times New Roman" w:hAnsi="Times New Roman" w:cs="Times New Roman"/>
          <w:sz w:val="24"/>
          <w:szCs w:val="24"/>
        </w:rPr>
        <w:t>,</w:t>
      </w:r>
      <w:r w:rsidR="008A05F6" w:rsidRPr="00677E5E">
        <w:rPr>
          <w:rFonts w:ascii="Times New Roman" w:hAnsi="Times New Roman" w:cs="Times New Roman"/>
          <w:sz w:val="24"/>
          <w:szCs w:val="24"/>
        </w:rPr>
        <w:t xml:space="preserve"> while templa</w:t>
      </w:r>
      <w:r w:rsidR="0075057F" w:rsidRPr="00677E5E">
        <w:rPr>
          <w:rFonts w:ascii="Times New Roman" w:hAnsi="Times New Roman" w:cs="Times New Roman"/>
          <w:sz w:val="24"/>
          <w:szCs w:val="24"/>
        </w:rPr>
        <w:t>tes may be ill suited to lead</w:t>
      </w:r>
      <w:r w:rsidR="008A05F6" w:rsidRPr="00677E5E">
        <w:rPr>
          <w:rFonts w:ascii="Times New Roman" w:hAnsi="Times New Roman" w:cs="Times New Roman"/>
          <w:sz w:val="24"/>
          <w:szCs w:val="24"/>
        </w:rPr>
        <w:t xml:space="preserve"> to principled adaptation as a standalone mechanism, they likely serve as a conversation guidepost around which discussion during interactions can occur. In fact, we would argue that the utility of social interaction would be greatly reduced in the absence of a template, as the knowledge exchanged during such interactions would potentially be so unstructured and confusing that the ability of the recipient unit to attain a level of principled adaptation may be severely inhibited</w:t>
      </w:r>
      <w:r w:rsidR="00A1258F">
        <w:rPr>
          <w:rFonts w:ascii="Times New Roman" w:hAnsi="Times New Roman" w:cs="Times New Roman"/>
          <w:sz w:val="24"/>
          <w:szCs w:val="24"/>
        </w:rPr>
        <w:t>.</w:t>
      </w:r>
      <w:r w:rsidR="00C02CF3">
        <w:rPr>
          <w:rFonts w:ascii="Times New Roman" w:hAnsi="Times New Roman" w:cs="Times New Roman"/>
          <w:sz w:val="24"/>
          <w:szCs w:val="24"/>
        </w:rPr>
        <w:t xml:space="preserve"> </w:t>
      </w:r>
    </w:p>
    <w:p w:rsidR="00DE655C" w:rsidRPr="00677E5E" w:rsidRDefault="00DE655C" w:rsidP="003C0522">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LIMITATIONS AND SUGGESTIONS FOR FUTURE RESEARCH</w:t>
      </w:r>
    </w:p>
    <w:p w:rsidR="008A2733" w:rsidRDefault="00DE655C" w:rsidP="003C0522">
      <w:pPr>
        <w:spacing w:line="480" w:lineRule="auto"/>
        <w:rPr>
          <w:rFonts w:ascii="Times New Roman" w:hAnsi="Times New Roman" w:cs="Times New Roman"/>
          <w:sz w:val="24"/>
          <w:szCs w:val="24"/>
        </w:rPr>
      </w:pPr>
      <w:r w:rsidRPr="00677E5E">
        <w:rPr>
          <w:rFonts w:ascii="Times New Roman" w:hAnsi="Times New Roman" w:cs="Times New Roman"/>
          <w:sz w:val="24"/>
          <w:szCs w:val="24"/>
        </w:rPr>
        <w:t>While this study makes several important contributions, it is not without its limitations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 xml:space="preserve">First, </w:t>
      </w:r>
      <w:r w:rsidR="0046782E" w:rsidRPr="00677E5E">
        <w:rPr>
          <w:rFonts w:ascii="Times New Roman" w:hAnsi="Times New Roman" w:cs="Times New Roman"/>
          <w:sz w:val="24"/>
          <w:szCs w:val="24"/>
        </w:rPr>
        <w:t>o</w:t>
      </w:r>
      <w:r w:rsidRPr="00677E5E">
        <w:rPr>
          <w:rFonts w:ascii="Times New Roman" w:hAnsi="Times New Roman" w:cs="Times New Roman"/>
          <w:sz w:val="24"/>
          <w:szCs w:val="24"/>
        </w:rPr>
        <w:t xml:space="preserve">ur study is cross-sectional in nature, and thus we are unable to make strong assertions regarding the </w:t>
      </w:r>
      <w:r w:rsidRPr="00677E5E">
        <w:rPr>
          <w:rFonts w:ascii="Times New Roman" w:hAnsi="Times New Roman" w:cs="Times New Roman"/>
          <w:sz w:val="24"/>
          <w:szCs w:val="24"/>
        </w:rPr>
        <w:lastRenderedPageBreak/>
        <w:t>direction of our causal relationships</w:t>
      </w:r>
      <w:r w:rsidR="001517C7" w:rsidRPr="00677E5E">
        <w:rPr>
          <w:rFonts w:ascii="Times New Roman" w:hAnsi="Times New Roman" w:cs="Times New Roman"/>
          <w:sz w:val="24"/>
          <w:szCs w:val="24"/>
        </w:rPr>
        <w:t xml:space="preserve">. </w:t>
      </w:r>
      <w:r w:rsidRPr="00677E5E">
        <w:rPr>
          <w:rFonts w:ascii="Times New Roman" w:hAnsi="Times New Roman" w:cs="Times New Roman"/>
          <w:sz w:val="24"/>
          <w:szCs w:val="24"/>
        </w:rPr>
        <w:t>For example, it is possible that the decision of how to engage in adaptations could subsequently influence the level of social interaction rather than occur simultaneously</w:t>
      </w:r>
      <w:r w:rsidR="001517C7" w:rsidRPr="00677E5E">
        <w:rPr>
          <w:rFonts w:ascii="Times New Roman" w:hAnsi="Times New Roman" w:cs="Times New Roman"/>
          <w:sz w:val="24"/>
          <w:szCs w:val="24"/>
        </w:rPr>
        <w:t xml:space="preserve">. </w:t>
      </w:r>
      <w:r w:rsidR="002243C3" w:rsidRPr="00677E5E">
        <w:rPr>
          <w:rFonts w:ascii="Times New Roman" w:hAnsi="Times New Roman" w:cs="Times New Roman"/>
          <w:sz w:val="24"/>
          <w:szCs w:val="24"/>
        </w:rPr>
        <w:t xml:space="preserve">Notwithstanding, </w:t>
      </w:r>
      <w:r w:rsidRPr="00677E5E">
        <w:rPr>
          <w:rFonts w:ascii="Times New Roman" w:hAnsi="Times New Roman" w:cs="Times New Roman"/>
          <w:sz w:val="24"/>
          <w:szCs w:val="24"/>
        </w:rPr>
        <w:t xml:space="preserve">our correlation table (Table 1b) provides some information </w:t>
      </w:r>
      <w:r w:rsidR="002243C3" w:rsidRPr="00677E5E">
        <w:rPr>
          <w:rFonts w:ascii="Times New Roman" w:hAnsi="Times New Roman" w:cs="Times New Roman"/>
          <w:sz w:val="24"/>
          <w:szCs w:val="24"/>
        </w:rPr>
        <w:t>which</w:t>
      </w:r>
      <w:r w:rsidRPr="00677E5E">
        <w:rPr>
          <w:rFonts w:ascii="Times New Roman" w:hAnsi="Times New Roman" w:cs="Times New Roman"/>
          <w:sz w:val="24"/>
          <w:szCs w:val="24"/>
        </w:rPr>
        <w:t xml:space="preserve"> reduces the concern that the frequency of social interaction is driven by the decision to adapt</w:t>
      </w:r>
      <w:r w:rsidR="0051735A" w:rsidRPr="00677E5E">
        <w:rPr>
          <w:rFonts w:ascii="Times New Roman" w:hAnsi="Times New Roman" w:cs="Times New Roman"/>
          <w:sz w:val="24"/>
          <w:szCs w:val="24"/>
        </w:rPr>
        <w:t>: our results show that</w:t>
      </w:r>
      <w:r w:rsidR="000E1C8B" w:rsidRPr="00677E5E">
        <w:rPr>
          <w:rFonts w:ascii="Times New Roman" w:hAnsi="Times New Roman" w:cs="Times New Roman"/>
          <w:sz w:val="24"/>
          <w:szCs w:val="24"/>
        </w:rPr>
        <w:t xml:space="preserve"> </w:t>
      </w:r>
      <w:r w:rsidRPr="00677E5E">
        <w:rPr>
          <w:rFonts w:ascii="Times New Roman" w:hAnsi="Times New Roman" w:cs="Times New Roman"/>
          <w:sz w:val="24"/>
          <w:szCs w:val="24"/>
        </w:rPr>
        <w:t>the variables for number of adaptations and frequency of social interactions are not significantly correlated but rather operate independently</w:t>
      </w:r>
      <w:r w:rsidR="001517C7" w:rsidRPr="00677E5E">
        <w:rPr>
          <w:rFonts w:ascii="Times New Roman" w:hAnsi="Times New Roman" w:cs="Times New Roman"/>
          <w:sz w:val="24"/>
          <w:szCs w:val="24"/>
        </w:rPr>
        <w:t xml:space="preserve">. </w:t>
      </w:r>
      <w:r w:rsidR="00832E30">
        <w:rPr>
          <w:rFonts w:ascii="Times New Roman" w:hAnsi="Times New Roman" w:cs="Times New Roman"/>
          <w:sz w:val="24"/>
          <w:szCs w:val="24"/>
        </w:rPr>
        <w:t>Another potential causal concern is the possibility of omitted variable bias (</w:t>
      </w:r>
      <w:proofErr w:type="spellStart"/>
      <w:r w:rsidR="00832E30">
        <w:rPr>
          <w:rFonts w:ascii="Times New Roman" w:hAnsi="Times New Roman" w:cs="Times New Roman"/>
          <w:sz w:val="24"/>
          <w:szCs w:val="24"/>
        </w:rPr>
        <w:t>Bascle</w:t>
      </w:r>
      <w:proofErr w:type="spellEnd"/>
      <w:r w:rsidR="00832E30">
        <w:rPr>
          <w:rFonts w:ascii="Times New Roman" w:hAnsi="Times New Roman" w:cs="Times New Roman"/>
          <w:sz w:val="24"/>
          <w:szCs w:val="24"/>
        </w:rPr>
        <w:t xml:space="preserve">, 2008). For example, an unobserved variable, such as producer expertise, could potentially drive both increased milk production as well as increased interaction with experts. While we have tried to capture producer expertise through proxies such as education and training, we cannot rule out the possibility that our results are biased by </w:t>
      </w:r>
      <w:proofErr w:type="spellStart"/>
      <w:r w:rsidR="00832E30">
        <w:rPr>
          <w:rFonts w:ascii="Times New Roman" w:hAnsi="Times New Roman" w:cs="Times New Roman"/>
          <w:sz w:val="24"/>
          <w:szCs w:val="24"/>
        </w:rPr>
        <w:t>endogeneity</w:t>
      </w:r>
      <w:proofErr w:type="spellEnd"/>
      <w:r w:rsidR="00832E30">
        <w:rPr>
          <w:rFonts w:ascii="Times New Roman" w:hAnsi="Times New Roman" w:cs="Times New Roman"/>
          <w:sz w:val="24"/>
          <w:szCs w:val="24"/>
        </w:rPr>
        <w:t xml:space="preserve">. </w:t>
      </w:r>
      <w:r w:rsidR="008A2733">
        <w:rPr>
          <w:rFonts w:ascii="Times New Roman" w:hAnsi="Times New Roman" w:cs="Times New Roman"/>
          <w:sz w:val="24"/>
          <w:szCs w:val="24"/>
        </w:rPr>
        <w:t>A</w:t>
      </w:r>
      <w:r w:rsidR="00DA2537">
        <w:rPr>
          <w:rFonts w:ascii="Times New Roman" w:hAnsi="Times New Roman" w:cs="Times New Roman"/>
          <w:sz w:val="24"/>
          <w:szCs w:val="24"/>
        </w:rPr>
        <w:t xml:space="preserve">nother potential concern is the limited </w:t>
      </w:r>
      <w:r w:rsidR="008A2733">
        <w:rPr>
          <w:rFonts w:ascii="Times New Roman" w:hAnsi="Times New Roman" w:cs="Times New Roman"/>
          <w:sz w:val="24"/>
          <w:szCs w:val="24"/>
        </w:rPr>
        <w:t>nature of our measure for social interaction</w:t>
      </w:r>
      <w:r w:rsidR="00DA2537">
        <w:rPr>
          <w:rFonts w:ascii="Times New Roman" w:hAnsi="Times New Roman" w:cs="Times New Roman"/>
          <w:sz w:val="24"/>
          <w:szCs w:val="24"/>
        </w:rPr>
        <w:t xml:space="preserve"> as we only capture the frequency of interaction with peers and experts</w:t>
      </w:r>
      <w:r w:rsidR="008A2733">
        <w:rPr>
          <w:rFonts w:ascii="Times New Roman" w:hAnsi="Times New Roman" w:cs="Times New Roman"/>
          <w:sz w:val="24"/>
          <w:szCs w:val="24"/>
        </w:rPr>
        <w:t>. We would encourage future research examining social interacti</w:t>
      </w:r>
      <w:r w:rsidR="00DA2537">
        <w:rPr>
          <w:rFonts w:ascii="Times New Roman" w:hAnsi="Times New Roman" w:cs="Times New Roman"/>
          <w:sz w:val="24"/>
          <w:szCs w:val="24"/>
        </w:rPr>
        <w:t>on and templates to use additional techniques such as network analysis or direct measures of the content of shared information</w:t>
      </w:r>
      <w:r w:rsidR="008A2733">
        <w:rPr>
          <w:rFonts w:ascii="Times New Roman" w:hAnsi="Times New Roman" w:cs="Times New Roman"/>
          <w:sz w:val="24"/>
          <w:szCs w:val="24"/>
        </w:rPr>
        <w:t>.</w:t>
      </w:r>
      <w:r w:rsidR="00AE2EC6">
        <w:rPr>
          <w:rFonts w:ascii="Times New Roman" w:hAnsi="Times New Roman" w:cs="Times New Roman"/>
          <w:sz w:val="24"/>
          <w:szCs w:val="24"/>
        </w:rPr>
        <w:t xml:space="preserve"> </w:t>
      </w:r>
    </w:p>
    <w:p w:rsidR="009131FB" w:rsidRPr="00677E5E" w:rsidRDefault="008A2733" w:rsidP="00C632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potential limitation is that</w:t>
      </w:r>
      <w:r w:rsidR="000E1C8B" w:rsidRPr="00677E5E">
        <w:rPr>
          <w:rFonts w:ascii="Times New Roman" w:hAnsi="Times New Roman" w:cs="Times New Roman"/>
          <w:sz w:val="24"/>
          <w:szCs w:val="24"/>
        </w:rPr>
        <w:t xml:space="preserve"> o</w:t>
      </w:r>
      <w:r w:rsidR="00DE655C" w:rsidRPr="00677E5E">
        <w:rPr>
          <w:rFonts w:ascii="Times New Roman" w:hAnsi="Times New Roman" w:cs="Times New Roman"/>
          <w:sz w:val="24"/>
          <w:szCs w:val="24"/>
        </w:rPr>
        <w:t xml:space="preserve">ur </w:t>
      </w:r>
      <w:r w:rsidR="0046782E" w:rsidRPr="00677E5E">
        <w:rPr>
          <w:rFonts w:ascii="Times New Roman" w:hAnsi="Times New Roman" w:cs="Times New Roman"/>
          <w:sz w:val="24"/>
          <w:szCs w:val="24"/>
        </w:rPr>
        <w:t xml:space="preserve">data were also drawn from </w:t>
      </w:r>
      <w:r w:rsidR="00DE655C" w:rsidRPr="00677E5E">
        <w:rPr>
          <w:rFonts w:ascii="Times New Roman" w:hAnsi="Times New Roman" w:cs="Times New Roman"/>
          <w:sz w:val="24"/>
          <w:szCs w:val="24"/>
        </w:rPr>
        <w:t xml:space="preserve">a single large project undertaken within a single developing country, </w:t>
      </w:r>
      <w:r w:rsidR="0046782E" w:rsidRPr="00677E5E">
        <w:rPr>
          <w:rFonts w:ascii="Times New Roman" w:hAnsi="Times New Roman" w:cs="Times New Roman"/>
          <w:sz w:val="24"/>
          <w:szCs w:val="24"/>
        </w:rPr>
        <w:t>and</w:t>
      </w:r>
      <w:r w:rsidR="0051735A" w:rsidRPr="00677E5E">
        <w:rPr>
          <w:rFonts w:ascii="Times New Roman" w:hAnsi="Times New Roman" w:cs="Times New Roman"/>
          <w:sz w:val="24"/>
          <w:szCs w:val="24"/>
        </w:rPr>
        <w:t>,</w:t>
      </w:r>
      <w:r w:rsidR="0046782E" w:rsidRPr="00677E5E">
        <w:rPr>
          <w:rFonts w:ascii="Times New Roman" w:hAnsi="Times New Roman" w:cs="Times New Roman"/>
          <w:sz w:val="24"/>
          <w:szCs w:val="24"/>
        </w:rPr>
        <w:t xml:space="preserve"> as such, the generalizability of our results is constrained</w:t>
      </w:r>
      <w:r w:rsidR="00A1258F">
        <w:rPr>
          <w:rFonts w:ascii="Times New Roman" w:hAnsi="Times New Roman" w:cs="Times New Roman"/>
          <w:sz w:val="24"/>
          <w:szCs w:val="24"/>
        </w:rPr>
        <w:t xml:space="preserve">. </w:t>
      </w:r>
      <w:r w:rsidR="0072456D" w:rsidRPr="00677E5E">
        <w:rPr>
          <w:rFonts w:ascii="Times New Roman" w:hAnsi="Times New Roman" w:cs="Times New Roman"/>
          <w:sz w:val="24"/>
          <w:szCs w:val="24"/>
        </w:rPr>
        <w:t>However, we feel that the underlying theoretical claims do generalize to other contexts where resource scarcity is present</w:t>
      </w:r>
      <w:r w:rsidR="00E27990">
        <w:rPr>
          <w:rFonts w:ascii="Times New Roman" w:hAnsi="Times New Roman" w:cs="Times New Roman"/>
          <w:sz w:val="24"/>
          <w:szCs w:val="24"/>
        </w:rPr>
        <w:t xml:space="preserve"> and w</w:t>
      </w:r>
      <w:r w:rsidR="0072456D" w:rsidRPr="00677E5E">
        <w:rPr>
          <w:rFonts w:ascii="Times New Roman" w:hAnsi="Times New Roman" w:cs="Times New Roman"/>
          <w:sz w:val="24"/>
          <w:szCs w:val="24"/>
        </w:rPr>
        <w:t xml:space="preserve">e would </w:t>
      </w:r>
      <w:r w:rsidR="00E27990">
        <w:rPr>
          <w:rFonts w:ascii="Times New Roman" w:hAnsi="Times New Roman" w:cs="Times New Roman"/>
          <w:sz w:val="24"/>
          <w:szCs w:val="24"/>
        </w:rPr>
        <w:t>suggest</w:t>
      </w:r>
      <w:r w:rsidR="0072456D" w:rsidRPr="00677E5E">
        <w:rPr>
          <w:rFonts w:ascii="Times New Roman" w:hAnsi="Times New Roman" w:cs="Times New Roman"/>
          <w:sz w:val="24"/>
          <w:szCs w:val="24"/>
        </w:rPr>
        <w:t xml:space="preserve"> </w:t>
      </w:r>
      <w:r w:rsidR="00DA2537">
        <w:rPr>
          <w:rFonts w:ascii="Times New Roman" w:hAnsi="Times New Roman" w:cs="Times New Roman"/>
          <w:sz w:val="24"/>
          <w:szCs w:val="24"/>
        </w:rPr>
        <w:t xml:space="preserve">that our study is relevant </w:t>
      </w:r>
      <w:r w:rsidR="000B21E2" w:rsidRPr="00677E5E">
        <w:rPr>
          <w:rFonts w:ascii="Times New Roman" w:hAnsi="Times New Roman" w:cs="Times New Roman"/>
          <w:sz w:val="24"/>
          <w:szCs w:val="24"/>
        </w:rPr>
        <w:t>beyond the developing world</w:t>
      </w:r>
      <w:r w:rsidR="00A1258F">
        <w:rPr>
          <w:rFonts w:ascii="Times New Roman" w:hAnsi="Times New Roman" w:cs="Times New Roman"/>
          <w:sz w:val="24"/>
          <w:szCs w:val="24"/>
        </w:rPr>
        <w:t xml:space="preserve">. </w:t>
      </w:r>
      <w:r w:rsidR="000B21E2" w:rsidRPr="00677E5E">
        <w:rPr>
          <w:rFonts w:ascii="Times New Roman" w:hAnsi="Times New Roman" w:cs="Times New Roman"/>
          <w:sz w:val="24"/>
          <w:szCs w:val="24"/>
        </w:rPr>
        <w:t>T</w:t>
      </w:r>
      <w:r w:rsidR="0072456D" w:rsidRPr="00677E5E">
        <w:rPr>
          <w:rFonts w:ascii="Times New Roman" w:hAnsi="Times New Roman" w:cs="Times New Roman"/>
          <w:sz w:val="24"/>
          <w:szCs w:val="24"/>
        </w:rPr>
        <w:t>he need to adapt in the face of resource constrain</w:t>
      </w:r>
      <w:r w:rsidR="000B21E2" w:rsidRPr="00677E5E">
        <w:rPr>
          <w:rFonts w:ascii="Times New Roman" w:hAnsi="Times New Roman" w:cs="Times New Roman"/>
          <w:sz w:val="24"/>
          <w:szCs w:val="24"/>
        </w:rPr>
        <w:t>ts may be more pronounced in a</w:t>
      </w:r>
      <w:r w:rsidR="0072456D" w:rsidRPr="00677E5E">
        <w:rPr>
          <w:rFonts w:ascii="Times New Roman" w:hAnsi="Times New Roman" w:cs="Times New Roman"/>
          <w:sz w:val="24"/>
          <w:szCs w:val="24"/>
        </w:rPr>
        <w:t xml:space="preserve"> </w:t>
      </w:r>
      <w:r w:rsidR="00E27990">
        <w:rPr>
          <w:rFonts w:ascii="Times New Roman" w:hAnsi="Times New Roman" w:cs="Times New Roman"/>
          <w:sz w:val="24"/>
          <w:szCs w:val="24"/>
        </w:rPr>
        <w:t>BOP</w:t>
      </w:r>
      <w:r w:rsidR="0072456D" w:rsidRPr="00677E5E">
        <w:rPr>
          <w:rFonts w:ascii="Times New Roman" w:hAnsi="Times New Roman" w:cs="Times New Roman"/>
          <w:sz w:val="24"/>
          <w:szCs w:val="24"/>
        </w:rPr>
        <w:t xml:space="preserve"> context but is certainly a factor in the replication of knowledge in more developed contexts as well (</w:t>
      </w:r>
      <w:proofErr w:type="spellStart"/>
      <w:r w:rsidR="0072456D" w:rsidRPr="00677E5E">
        <w:rPr>
          <w:rFonts w:ascii="Times New Roman" w:hAnsi="Times New Roman" w:cs="Times New Roman"/>
          <w:sz w:val="24"/>
          <w:szCs w:val="24"/>
        </w:rPr>
        <w:t>Koburg</w:t>
      </w:r>
      <w:proofErr w:type="spellEnd"/>
      <w:r w:rsidR="0072456D" w:rsidRPr="00677E5E">
        <w:rPr>
          <w:rFonts w:ascii="Times New Roman" w:hAnsi="Times New Roman" w:cs="Times New Roman"/>
          <w:sz w:val="24"/>
          <w:szCs w:val="24"/>
        </w:rPr>
        <w:t xml:space="preserve">, 1987; </w:t>
      </w:r>
      <w:proofErr w:type="spellStart"/>
      <w:r w:rsidR="0072456D" w:rsidRPr="00677E5E">
        <w:rPr>
          <w:rFonts w:ascii="Times New Roman" w:hAnsi="Times New Roman" w:cs="Times New Roman"/>
          <w:sz w:val="24"/>
          <w:szCs w:val="24"/>
        </w:rPr>
        <w:t>Maritan</w:t>
      </w:r>
      <w:proofErr w:type="spellEnd"/>
      <w:r w:rsidR="0072456D" w:rsidRPr="00677E5E">
        <w:rPr>
          <w:rFonts w:ascii="Times New Roman" w:hAnsi="Times New Roman" w:cs="Times New Roman"/>
          <w:sz w:val="24"/>
          <w:szCs w:val="24"/>
        </w:rPr>
        <w:t xml:space="preserve"> &amp; Brush, 2003)</w:t>
      </w:r>
      <w:r w:rsidR="00A1258F">
        <w:rPr>
          <w:rFonts w:ascii="Times New Roman" w:hAnsi="Times New Roman" w:cs="Times New Roman"/>
          <w:sz w:val="24"/>
          <w:szCs w:val="24"/>
        </w:rPr>
        <w:t xml:space="preserve">. </w:t>
      </w:r>
      <w:r w:rsidR="0072456D" w:rsidRPr="00677E5E">
        <w:rPr>
          <w:rFonts w:ascii="Times New Roman" w:hAnsi="Times New Roman" w:cs="Times New Roman"/>
          <w:sz w:val="24"/>
          <w:szCs w:val="24"/>
        </w:rPr>
        <w:t>Another poss</w:t>
      </w:r>
      <w:r w:rsidR="000B21E2" w:rsidRPr="00677E5E">
        <w:rPr>
          <w:rFonts w:ascii="Times New Roman" w:hAnsi="Times New Roman" w:cs="Times New Roman"/>
          <w:sz w:val="24"/>
          <w:szCs w:val="24"/>
        </w:rPr>
        <w:t>ible boundary condition for our theory is that it does not generalize to cases of complete</w:t>
      </w:r>
      <w:r w:rsidR="0072456D" w:rsidRPr="00677E5E">
        <w:rPr>
          <w:rFonts w:ascii="Times New Roman" w:hAnsi="Times New Roman" w:cs="Times New Roman"/>
          <w:sz w:val="24"/>
          <w:szCs w:val="24"/>
        </w:rPr>
        <w:t xml:space="preserve"> causal ambiguity</w:t>
      </w:r>
      <w:r w:rsidR="00A1258F">
        <w:rPr>
          <w:rFonts w:ascii="Times New Roman" w:hAnsi="Times New Roman" w:cs="Times New Roman"/>
          <w:sz w:val="24"/>
          <w:szCs w:val="24"/>
        </w:rPr>
        <w:t xml:space="preserve">. </w:t>
      </w:r>
      <w:r w:rsidR="0072456D" w:rsidRPr="00677E5E">
        <w:rPr>
          <w:rFonts w:ascii="Times New Roman" w:hAnsi="Times New Roman" w:cs="Times New Roman"/>
          <w:sz w:val="24"/>
          <w:szCs w:val="24"/>
        </w:rPr>
        <w:t xml:space="preserve">If </w:t>
      </w:r>
      <w:r w:rsidR="0072456D" w:rsidRPr="00677E5E">
        <w:rPr>
          <w:rFonts w:ascii="Times New Roman" w:hAnsi="Times New Roman" w:cs="Times New Roman"/>
          <w:sz w:val="24"/>
          <w:szCs w:val="24"/>
        </w:rPr>
        <w:lastRenderedPageBreak/>
        <w:t>the knowledge to be transferred is completely causally ambiguou</w:t>
      </w:r>
      <w:r w:rsidR="000B21E2" w:rsidRPr="00677E5E">
        <w:rPr>
          <w:rFonts w:ascii="Times New Roman" w:hAnsi="Times New Roman" w:cs="Times New Roman"/>
          <w:sz w:val="24"/>
          <w:szCs w:val="24"/>
        </w:rPr>
        <w:t>s and causal relationships can</w:t>
      </w:r>
      <w:r w:rsidR="0072456D" w:rsidRPr="00677E5E">
        <w:rPr>
          <w:rFonts w:ascii="Times New Roman" w:hAnsi="Times New Roman" w:cs="Times New Roman"/>
          <w:sz w:val="24"/>
          <w:szCs w:val="24"/>
        </w:rPr>
        <w:t xml:space="preserve">not be understood, even </w:t>
      </w:r>
      <w:r w:rsidR="0072456D" w:rsidRPr="00677E5E">
        <w:rPr>
          <w:rFonts w:ascii="Times New Roman" w:hAnsi="Times New Roman" w:cs="Times New Roman"/>
          <w:i/>
          <w:sz w:val="24"/>
          <w:szCs w:val="24"/>
        </w:rPr>
        <w:t>ex post</w:t>
      </w:r>
      <w:r w:rsidR="0072456D" w:rsidRPr="00677E5E">
        <w:rPr>
          <w:rFonts w:ascii="Times New Roman" w:hAnsi="Times New Roman" w:cs="Times New Roman"/>
          <w:sz w:val="24"/>
          <w:szCs w:val="24"/>
        </w:rPr>
        <w:t>, then it seems unlikely that social interaction could positively moderate the relationship between adaptation and performance</w:t>
      </w:r>
      <w:r w:rsidR="00A1258F">
        <w:rPr>
          <w:rFonts w:ascii="Times New Roman" w:hAnsi="Times New Roman" w:cs="Times New Roman"/>
          <w:sz w:val="24"/>
          <w:szCs w:val="24"/>
        </w:rPr>
        <w:t xml:space="preserve">. </w:t>
      </w:r>
      <w:r w:rsidR="0072456D" w:rsidRPr="00677E5E">
        <w:rPr>
          <w:rFonts w:ascii="Times New Roman" w:hAnsi="Times New Roman" w:cs="Times New Roman"/>
          <w:sz w:val="24"/>
          <w:szCs w:val="24"/>
        </w:rPr>
        <w:t>In s</w:t>
      </w:r>
      <w:r w:rsidR="0042731C">
        <w:rPr>
          <w:rFonts w:ascii="Times New Roman" w:hAnsi="Times New Roman" w:cs="Times New Roman"/>
          <w:sz w:val="24"/>
          <w:szCs w:val="24"/>
        </w:rPr>
        <w:t>uch cases ‘technical</w:t>
      </w:r>
      <w:r w:rsidR="0072456D" w:rsidRPr="00677E5E">
        <w:rPr>
          <w:rFonts w:ascii="Times New Roman" w:hAnsi="Times New Roman" w:cs="Times New Roman"/>
          <w:sz w:val="24"/>
          <w:szCs w:val="24"/>
        </w:rPr>
        <w:t xml:space="preserve"> experts’ as defined in this paper, would simply not exist</w:t>
      </w:r>
      <w:r w:rsidR="00A1258F">
        <w:rPr>
          <w:rFonts w:ascii="Times New Roman" w:hAnsi="Times New Roman" w:cs="Times New Roman"/>
          <w:sz w:val="24"/>
          <w:szCs w:val="24"/>
        </w:rPr>
        <w:t xml:space="preserve">. </w:t>
      </w:r>
    </w:p>
    <w:p w:rsidR="001330E5" w:rsidRPr="00677E5E" w:rsidRDefault="009131FB" w:rsidP="002F4C0B">
      <w:pPr>
        <w:spacing w:line="480" w:lineRule="auto"/>
        <w:ind w:firstLine="720"/>
        <w:rPr>
          <w:rFonts w:ascii="Times New Roman" w:hAnsi="Times New Roman" w:cs="Times New Roman"/>
          <w:sz w:val="24"/>
          <w:szCs w:val="24"/>
        </w:rPr>
      </w:pPr>
      <w:r w:rsidRPr="00677E5E">
        <w:rPr>
          <w:rFonts w:ascii="Times New Roman" w:hAnsi="Times New Roman" w:cs="Times New Roman"/>
          <w:sz w:val="24"/>
          <w:szCs w:val="24"/>
        </w:rPr>
        <w:t>Overall</w:t>
      </w:r>
      <w:r w:rsidR="00DE655C" w:rsidRPr="00677E5E">
        <w:rPr>
          <w:rFonts w:ascii="Times New Roman" w:hAnsi="Times New Roman" w:cs="Times New Roman"/>
          <w:sz w:val="24"/>
          <w:szCs w:val="24"/>
        </w:rPr>
        <w:t>, we believe that the results of our study suggest several potentially fruitful directions for future research</w:t>
      </w:r>
      <w:r w:rsidR="001517C7" w:rsidRPr="00677E5E">
        <w:rPr>
          <w:rFonts w:ascii="Times New Roman" w:hAnsi="Times New Roman" w:cs="Times New Roman"/>
          <w:sz w:val="24"/>
          <w:szCs w:val="24"/>
        </w:rPr>
        <w:t xml:space="preserve">. </w:t>
      </w:r>
      <w:r w:rsidR="00E27990">
        <w:rPr>
          <w:rFonts w:ascii="Times New Roman" w:hAnsi="Times New Roman" w:cs="Times New Roman"/>
          <w:sz w:val="24"/>
          <w:szCs w:val="24"/>
        </w:rPr>
        <w:t>For example, this study seeks to build theory by re-examining knowledge transfer within a BOP environment. This re</w:t>
      </w:r>
      <w:r w:rsidR="00B56451">
        <w:rPr>
          <w:rFonts w:ascii="Times New Roman" w:hAnsi="Times New Roman" w:cs="Times New Roman"/>
          <w:sz w:val="24"/>
          <w:szCs w:val="24"/>
        </w:rPr>
        <w:t>-</w:t>
      </w:r>
      <w:r w:rsidR="00E27990">
        <w:rPr>
          <w:rFonts w:ascii="Times New Roman" w:hAnsi="Times New Roman" w:cs="Times New Roman"/>
          <w:sz w:val="24"/>
          <w:szCs w:val="24"/>
        </w:rPr>
        <w:t>examination lead</w:t>
      </w:r>
      <w:r w:rsidR="002F4C0B" w:rsidRPr="00677E5E">
        <w:rPr>
          <w:rFonts w:ascii="Times New Roman" w:hAnsi="Times New Roman" w:cs="Times New Roman"/>
          <w:sz w:val="24"/>
          <w:szCs w:val="24"/>
        </w:rPr>
        <w:t>s</w:t>
      </w:r>
      <w:r w:rsidR="00E27990">
        <w:rPr>
          <w:rFonts w:ascii="Times New Roman" w:hAnsi="Times New Roman" w:cs="Times New Roman"/>
          <w:sz w:val="24"/>
          <w:szCs w:val="24"/>
        </w:rPr>
        <w:t xml:space="preserve"> to several departures</w:t>
      </w:r>
      <w:r w:rsidR="002F4C0B" w:rsidRPr="00677E5E">
        <w:rPr>
          <w:rFonts w:ascii="Times New Roman" w:hAnsi="Times New Roman" w:cs="Times New Roman"/>
          <w:sz w:val="24"/>
          <w:szCs w:val="24"/>
        </w:rPr>
        <w:t xml:space="preserve"> from much of the </w:t>
      </w:r>
      <w:r w:rsidR="00E27990">
        <w:rPr>
          <w:rFonts w:ascii="Times New Roman" w:hAnsi="Times New Roman" w:cs="Times New Roman"/>
          <w:sz w:val="24"/>
          <w:szCs w:val="24"/>
        </w:rPr>
        <w:t xml:space="preserve">extant </w:t>
      </w:r>
      <w:r w:rsidR="002F4C0B" w:rsidRPr="00677E5E">
        <w:rPr>
          <w:rFonts w:ascii="Times New Roman" w:hAnsi="Times New Roman" w:cs="Times New Roman"/>
          <w:sz w:val="24"/>
          <w:szCs w:val="24"/>
        </w:rPr>
        <w:t>work on knowledge transfer</w:t>
      </w:r>
      <w:r w:rsidR="00E27990">
        <w:rPr>
          <w:rFonts w:ascii="Times New Roman" w:hAnsi="Times New Roman" w:cs="Times New Roman"/>
          <w:sz w:val="24"/>
          <w:szCs w:val="24"/>
        </w:rPr>
        <w:t xml:space="preserve">. </w:t>
      </w:r>
      <w:r w:rsidR="00B56451">
        <w:rPr>
          <w:rFonts w:ascii="Times New Roman" w:hAnsi="Times New Roman" w:cs="Times New Roman"/>
          <w:sz w:val="24"/>
          <w:szCs w:val="24"/>
        </w:rPr>
        <w:t xml:space="preserve">While we focus on resource scarcity, several other salient differences within the BOP could lead to new theoretical insights. </w:t>
      </w:r>
      <w:r w:rsidR="00E27990">
        <w:rPr>
          <w:rFonts w:ascii="Times New Roman" w:hAnsi="Times New Roman" w:cs="Times New Roman"/>
          <w:sz w:val="24"/>
          <w:szCs w:val="24"/>
        </w:rPr>
        <w:t xml:space="preserve">For example, </w:t>
      </w:r>
      <w:r w:rsidR="00B56451">
        <w:rPr>
          <w:rFonts w:ascii="Times New Roman" w:hAnsi="Times New Roman" w:cs="Times New Roman"/>
          <w:sz w:val="24"/>
          <w:szCs w:val="24"/>
        </w:rPr>
        <w:t>future work could spend more time</w:t>
      </w:r>
      <w:r w:rsidR="00E27990">
        <w:rPr>
          <w:rFonts w:ascii="Times New Roman" w:hAnsi="Times New Roman" w:cs="Times New Roman"/>
          <w:sz w:val="24"/>
          <w:szCs w:val="24"/>
        </w:rPr>
        <w:t xml:space="preserve"> explor</w:t>
      </w:r>
      <w:r w:rsidR="00B56451">
        <w:rPr>
          <w:rFonts w:ascii="Times New Roman" w:hAnsi="Times New Roman" w:cs="Times New Roman"/>
          <w:sz w:val="24"/>
          <w:szCs w:val="24"/>
        </w:rPr>
        <w:t>ing</w:t>
      </w:r>
      <w:r w:rsidR="00E27990">
        <w:rPr>
          <w:rFonts w:ascii="Times New Roman" w:hAnsi="Times New Roman" w:cs="Times New Roman"/>
          <w:sz w:val="24"/>
          <w:szCs w:val="24"/>
        </w:rPr>
        <w:t xml:space="preserve"> </w:t>
      </w:r>
      <w:r w:rsidR="00B56451">
        <w:rPr>
          <w:rFonts w:ascii="Times New Roman" w:hAnsi="Times New Roman" w:cs="Times New Roman"/>
          <w:sz w:val="24"/>
          <w:szCs w:val="24"/>
        </w:rPr>
        <w:t xml:space="preserve">the implications of </w:t>
      </w:r>
      <w:r w:rsidR="002F4C0B" w:rsidRPr="00677E5E">
        <w:rPr>
          <w:rFonts w:ascii="Times New Roman" w:hAnsi="Times New Roman" w:cs="Times New Roman"/>
          <w:sz w:val="24"/>
          <w:szCs w:val="24"/>
        </w:rPr>
        <w:t xml:space="preserve">knowledge transfer across (rather than within) organizational boundaries. Such inter-organizational knowledge transfer may play a critical role in fostering entrepreneurship in the </w:t>
      </w:r>
      <w:r w:rsidR="002F4C0B">
        <w:rPr>
          <w:rFonts w:ascii="Times New Roman" w:hAnsi="Times New Roman" w:cs="Times New Roman"/>
          <w:sz w:val="24"/>
          <w:szCs w:val="24"/>
        </w:rPr>
        <w:t>B</w:t>
      </w:r>
      <w:r w:rsidR="00E27990">
        <w:rPr>
          <w:rFonts w:ascii="Times New Roman" w:hAnsi="Times New Roman" w:cs="Times New Roman"/>
          <w:sz w:val="24"/>
          <w:szCs w:val="24"/>
        </w:rPr>
        <w:t>ase-of-</w:t>
      </w:r>
      <w:r w:rsidR="002F4C0B">
        <w:rPr>
          <w:rFonts w:ascii="Times New Roman" w:hAnsi="Times New Roman" w:cs="Times New Roman"/>
          <w:sz w:val="24"/>
          <w:szCs w:val="24"/>
        </w:rPr>
        <w:t>the</w:t>
      </w:r>
      <w:r w:rsidR="00E27990">
        <w:rPr>
          <w:rFonts w:ascii="Times New Roman" w:hAnsi="Times New Roman" w:cs="Times New Roman"/>
          <w:sz w:val="24"/>
          <w:szCs w:val="24"/>
        </w:rPr>
        <w:t>-</w:t>
      </w:r>
      <w:r w:rsidR="002F4C0B">
        <w:rPr>
          <w:rFonts w:ascii="Times New Roman" w:hAnsi="Times New Roman" w:cs="Times New Roman"/>
          <w:sz w:val="24"/>
          <w:szCs w:val="24"/>
        </w:rPr>
        <w:t>Pyramid</w:t>
      </w:r>
      <w:r w:rsidR="00B56451">
        <w:rPr>
          <w:rFonts w:ascii="Times New Roman" w:hAnsi="Times New Roman" w:cs="Times New Roman"/>
          <w:sz w:val="24"/>
          <w:szCs w:val="24"/>
        </w:rPr>
        <w:t xml:space="preserve">, yet may vary from knowledge transfer in other contexts due to issues such as the autonomy and heterogeneity of knowledge recipients. Future studies could explore how these conditions alter extant theory regarding knowledge transfer. </w:t>
      </w:r>
      <w:r w:rsidR="002F4C0B">
        <w:rPr>
          <w:rFonts w:ascii="Times New Roman" w:hAnsi="Times New Roman" w:cs="Times New Roman"/>
          <w:sz w:val="24"/>
          <w:szCs w:val="24"/>
        </w:rPr>
        <w:t>F</w:t>
      </w:r>
      <w:r w:rsidR="0003389D">
        <w:rPr>
          <w:rFonts w:ascii="Times New Roman" w:hAnsi="Times New Roman" w:cs="Times New Roman"/>
          <w:sz w:val="24"/>
          <w:szCs w:val="24"/>
        </w:rPr>
        <w:t>urthermore</w:t>
      </w:r>
      <w:r w:rsidR="00C86EF5" w:rsidRPr="00677E5E">
        <w:rPr>
          <w:rFonts w:ascii="Times New Roman" w:hAnsi="Times New Roman" w:cs="Times New Roman"/>
          <w:sz w:val="24"/>
          <w:szCs w:val="24"/>
        </w:rPr>
        <w:t>, w</w:t>
      </w:r>
      <w:r w:rsidR="00DE655C" w:rsidRPr="00677E5E">
        <w:rPr>
          <w:rFonts w:ascii="Times New Roman" w:hAnsi="Times New Roman" w:cs="Times New Roman"/>
          <w:sz w:val="24"/>
          <w:szCs w:val="24"/>
        </w:rPr>
        <w:t xml:space="preserve">hile we considered social interaction </w:t>
      </w:r>
      <w:r w:rsidR="00C86EF5" w:rsidRPr="00677E5E">
        <w:rPr>
          <w:rFonts w:ascii="Times New Roman" w:hAnsi="Times New Roman" w:cs="Times New Roman"/>
          <w:sz w:val="24"/>
          <w:szCs w:val="24"/>
        </w:rPr>
        <w:t xml:space="preserve">with experts </w:t>
      </w:r>
      <w:r w:rsidR="00DE655C" w:rsidRPr="00677E5E">
        <w:rPr>
          <w:rFonts w:ascii="Times New Roman" w:hAnsi="Times New Roman" w:cs="Times New Roman"/>
          <w:sz w:val="24"/>
          <w:szCs w:val="24"/>
        </w:rPr>
        <w:t xml:space="preserve">as one </w:t>
      </w:r>
      <w:r w:rsidR="00C86EF5" w:rsidRPr="00677E5E">
        <w:rPr>
          <w:rFonts w:ascii="Times New Roman" w:hAnsi="Times New Roman" w:cs="Times New Roman"/>
          <w:sz w:val="24"/>
          <w:szCs w:val="24"/>
        </w:rPr>
        <w:t xml:space="preserve">general </w:t>
      </w:r>
      <w:r w:rsidR="00DE655C" w:rsidRPr="00677E5E">
        <w:rPr>
          <w:rFonts w:ascii="Times New Roman" w:hAnsi="Times New Roman" w:cs="Times New Roman"/>
          <w:sz w:val="24"/>
          <w:szCs w:val="24"/>
        </w:rPr>
        <w:t xml:space="preserve">complementary mechanism to the use of templates, future research could </w:t>
      </w:r>
      <w:r w:rsidR="00C86EF5" w:rsidRPr="00677E5E">
        <w:rPr>
          <w:rFonts w:ascii="Times New Roman" w:hAnsi="Times New Roman" w:cs="Times New Roman"/>
          <w:sz w:val="24"/>
          <w:szCs w:val="24"/>
        </w:rPr>
        <w:t xml:space="preserve">examine </w:t>
      </w:r>
      <w:r w:rsidR="0003389D">
        <w:rPr>
          <w:rFonts w:ascii="Times New Roman" w:hAnsi="Times New Roman" w:cs="Times New Roman"/>
          <w:sz w:val="24"/>
          <w:szCs w:val="24"/>
        </w:rPr>
        <w:t>with more precision the role of other knowledge transfer mechanisms such as experimentation, training sessions, in</w:t>
      </w:r>
      <w:r w:rsidR="0042731C">
        <w:rPr>
          <w:rFonts w:ascii="Times New Roman" w:hAnsi="Times New Roman" w:cs="Times New Roman"/>
          <w:sz w:val="24"/>
          <w:szCs w:val="24"/>
        </w:rPr>
        <w:t>formal mentorship, etc. Finally, this study does not directly measure whether adaptations are principled or presumptive, but infer this from their effect on performance. We encourage future researchers to build more precise measurements for the adaptations themselves. For example, researchers might consider using expert raters to characterize individual adaptations as presumptive or principled in nature.</w:t>
      </w:r>
      <w:r w:rsidR="00C02CF3">
        <w:rPr>
          <w:rFonts w:ascii="Times New Roman" w:hAnsi="Times New Roman" w:cs="Times New Roman"/>
          <w:sz w:val="24"/>
          <w:szCs w:val="24"/>
        </w:rPr>
        <w:t xml:space="preserve"> </w:t>
      </w:r>
    </w:p>
    <w:p w:rsidR="00DE655C" w:rsidRPr="00677E5E" w:rsidRDefault="00DE655C" w:rsidP="003C0522">
      <w:pPr>
        <w:spacing w:line="480" w:lineRule="auto"/>
        <w:rPr>
          <w:rFonts w:ascii="Times New Roman" w:hAnsi="Times New Roman" w:cs="Times New Roman"/>
          <w:b/>
          <w:sz w:val="24"/>
          <w:szCs w:val="24"/>
        </w:rPr>
      </w:pPr>
      <w:r w:rsidRPr="00677E5E">
        <w:rPr>
          <w:rFonts w:ascii="Times New Roman" w:hAnsi="Times New Roman" w:cs="Times New Roman"/>
          <w:b/>
          <w:sz w:val="24"/>
          <w:szCs w:val="24"/>
        </w:rPr>
        <w:t>CONCLUSION</w:t>
      </w:r>
    </w:p>
    <w:p w:rsidR="00DE655C" w:rsidRPr="00677E5E" w:rsidRDefault="006B6EB2" w:rsidP="00DE655C">
      <w:pPr>
        <w:spacing w:line="480" w:lineRule="auto"/>
        <w:rPr>
          <w:rFonts w:ascii="Times New Roman" w:eastAsiaTheme="minorEastAsia" w:hAnsi="Times New Roman" w:cs="Times New Roman"/>
          <w:sz w:val="24"/>
          <w:szCs w:val="24"/>
        </w:rPr>
      </w:pPr>
      <w:r w:rsidRPr="00677E5E">
        <w:rPr>
          <w:rFonts w:ascii="Times New Roman" w:eastAsiaTheme="minorEastAsia" w:hAnsi="Times New Roman" w:cs="Times New Roman"/>
          <w:sz w:val="24"/>
          <w:szCs w:val="24"/>
        </w:rPr>
        <w:lastRenderedPageBreak/>
        <w:t xml:space="preserve">Our </w:t>
      </w:r>
      <w:r w:rsidR="00DE655C" w:rsidRPr="00677E5E">
        <w:rPr>
          <w:rFonts w:ascii="Times New Roman" w:eastAsiaTheme="minorEastAsia" w:hAnsi="Times New Roman" w:cs="Times New Roman"/>
          <w:sz w:val="24"/>
          <w:szCs w:val="24"/>
        </w:rPr>
        <w:t xml:space="preserve">study examines the </w:t>
      </w:r>
      <w:r w:rsidRPr="00677E5E">
        <w:rPr>
          <w:rFonts w:ascii="Times New Roman" w:eastAsiaTheme="minorEastAsia" w:hAnsi="Times New Roman" w:cs="Times New Roman"/>
          <w:sz w:val="24"/>
          <w:szCs w:val="24"/>
        </w:rPr>
        <w:t xml:space="preserve">comparative efficacy of replication versus adaptation in the transfer of knowledge templates </w:t>
      </w:r>
      <w:r w:rsidR="006A464A" w:rsidRPr="00677E5E">
        <w:rPr>
          <w:rFonts w:ascii="Times New Roman" w:eastAsiaTheme="minorEastAsia" w:hAnsi="Times New Roman" w:cs="Times New Roman"/>
          <w:sz w:val="24"/>
          <w:szCs w:val="24"/>
        </w:rPr>
        <w:t xml:space="preserve">in </w:t>
      </w:r>
      <w:r w:rsidR="00BD0580">
        <w:rPr>
          <w:rFonts w:ascii="Times New Roman" w:eastAsiaTheme="minorEastAsia" w:hAnsi="Times New Roman" w:cs="Times New Roman"/>
          <w:sz w:val="24"/>
          <w:szCs w:val="24"/>
        </w:rPr>
        <w:t>Base-of-the-Pyramid</w:t>
      </w:r>
      <w:r w:rsidRPr="00677E5E">
        <w:rPr>
          <w:rFonts w:ascii="Times New Roman" w:eastAsiaTheme="minorEastAsia" w:hAnsi="Times New Roman" w:cs="Times New Roman"/>
          <w:sz w:val="24"/>
          <w:szCs w:val="24"/>
        </w:rPr>
        <w:t xml:space="preserve"> environments. </w:t>
      </w:r>
      <w:r w:rsidR="00BD0580">
        <w:rPr>
          <w:rFonts w:ascii="Times New Roman" w:eastAsiaTheme="minorEastAsia" w:hAnsi="Times New Roman" w:cs="Times New Roman"/>
          <w:sz w:val="24"/>
          <w:szCs w:val="24"/>
        </w:rPr>
        <w:t xml:space="preserve">We propose that templates are a potentially valuable knowledge transfer mechanism in BOP environments. </w:t>
      </w:r>
      <w:r w:rsidRPr="00677E5E">
        <w:rPr>
          <w:rFonts w:ascii="Times New Roman" w:eastAsiaTheme="minorEastAsia" w:hAnsi="Times New Roman" w:cs="Times New Roman"/>
          <w:sz w:val="24"/>
          <w:szCs w:val="24"/>
        </w:rPr>
        <w:t xml:space="preserve">We also more closely explore the </w:t>
      </w:r>
      <w:r w:rsidR="00DE655C" w:rsidRPr="00677E5E">
        <w:rPr>
          <w:rFonts w:ascii="Times New Roman" w:eastAsiaTheme="minorEastAsia" w:hAnsi="Times New Roman" w:cs="Times New Roman"/>
          <w:sz w:val="24"/>
          <w:szCs w:val="24"/>
        </w:rPr>
        <w:t xml:space="preserve">role of social interaction as </w:t>
      </w:r>
      <w:r w:rsidRPr="00677E5E">
        <w:rPr>
          <w:rFonts w:ascii="Times New Roman" w:eastAsiaTheme="minorEastAsia" w:hAnsi="Times New Roman" w:cs="Times New Roman"/>
          <w:sz w:val="24"/>
          <w:szCs w:val="24"/>
        </w:rPr>
        <w:t>a potential</w:t>
      </w:r>
      <w:r w:rsidR="00DE655C" w:rsidRPr="00677E5E">
        <w:rPr>
          <w:rFonts w:ascii="Times New Roman" w:eastAsiaTheme="minorEastAsia" w:hAnsi="Times New Roman" w:cs="Times New Roman"/>
          <w:sz w:val="24"/>
          <w:szCs w:val="24"/>
        </w:rPr>
        <w:t xml:space="preserve"> </w:t>
      </w:r>
      <w:r w:rsidR="00410D33" w:rsidRPr="00677E5E">
        <w:rPr>
          <w:rFonts w:ascii="Times New Roman" w:eastAsiaTheme="minorEastAsia" w:hAnsi="Times New Roman" w:cs="Times New Roman"/>
          <w:sz w:val="24"/>
          <w:szCs w:val="24"/>
        </w:rPr>
        <w:t xml:space="preserve">explanatory </w:t>
      </w:r>
      <w:r w:rsidR="00DE655C" w:rsidRPr="00677E5E">
        <w:rPr>
          <w:rFonts w:ascii="Times New Roman" w:eastAsiaTheme="minorEastAsia" w:hAnsi="Times New Roman" w:cs="Times New Roman"/>
          <w:sz w:val="24"/>
          <w:szCs w:val="24"/>
        </w:rPr>
        <w:t>mechanism for</w:t>
      </w:r>
      <w:r w:rsidR="00410D33" w:rsidRPr="00677E5E">
        <w:rPr>
          <w:rFonts w:ascii="Times New Roman" w:eastAsiaTheme="minorEastAsia" w:hAnsi="Times New Roman" w:cs="Times New Roman"/>
          <w:sz w:val="24"/>
          <w:szCs w:val="24"/>
        </w:rPr>
        <w:t xml:space="preserve"> </w:t>
      </w:r>
      <w:r w:rsidRPr="00677E5E">
        <w:rPr>
          <w:rFonts w:ascii="Times New Roman" w:eastAsiaTheme="minorEastAsia" w:hAnsi="Times New Roman" w:cs="Times New Roman"/>
          <w:sz w:val="24"/>
          <w:szCs w:val="24"/>
        </w:rPr>
        <w:t xml:space="preserve">why adaptations </w:t>
      </w:r>
      <w:r w:rsidR="00410D33" w:rsidRPr="00677E5E">
        <w:rPr>
          <w:rFonts w:ascii="Times New Roman" w:eastAsiaTheme="minorEastAsia" w:hAnsi="Times New Roman" w:cs="Times New Roman"/>
          <w:sz w:val="24"/>
          <w:szCs w:val="24"/>
        </w:rPr>
        <w:t>may often</w:t>
      </w:r>
      <w:r w:rsidRPr="00677E5E">
        <w:rPr>
          <w:rFonts w:ascii="Times New Roman" w:eastAsiaTheme="minorEastAsia" w:hAnsi="Times New Roman" w:cs="Times New Roman"/>
          <w:sz w:val="24"/>
          <w:szCs w:val="24"/>
        </w:rPr>
        <w:t xml:space="preserve"> produce both positive and negative outcomes</w:t>
      </w:r>
      <w:r w:rsidR="00D74EA6" w:rsidRPr="00677E5E">
        <w:rPr>
          <w:rFonts w:ascii="Times New Roman" w:eastAsiaTheme="minorEastAsia" w:hAnsi="Times New Roman" w:cs="Times New Roman"/>
          <w:sz w:val="24"/>
          <w:szCs w:val="24"/>
        </w:rPr>
        <w:t xml:space="preserve"> among entrepreneurial recipients</w:t>
      </w:r>
      <w:r w:rsidR="00FF5D47" w:rsidRPr="00677E5E">
        <w:rPr>
          <w:rFonts w:ascii="Times New Roman" w:eastAsiaTheme="minorEastAsia" w:hAnsi="Times New Roman" w:cs="Times New Roman"/>
          <w:sz w:val="24"/>
          <w:szCs w:val="24"/>
        </w:rPr>
        <w:t xml:space="preserve">. </w:t>
      </w:r>
      <w:r w:rsidR="00DE655C" w:rsidRPr="00677E5E">
        <w:rPr>
          <w:rFonts w:ascii="Times New Roman" w:eastAsiaTheme="minorEastAsia" w:hAnsi="Times New Roman" w:cs="Times New Roman"/>
          <w:sz w:val="24"/>
          <w:szCs w:val="24"/>
        </w:rPr>
        <w:t xml:space="preserve">While prior studies have focused </w:t>
      </w:r>
      <w:r w:rsidRPr="00677E5E">
        <w:rPr>
          <w:rFonts w:ascii="Times New Roman" w:eastAsiaTheme="minorEastAsia" w:hAnsi="Times New Roman" w:cs="Times New Roman"/>
          <w:sz w:val="24"/>
          <w:szCs w:val="24"/>
        </w:rPr>
        <w:t xml:space="preserve">solely </w:t>
      </w:r>
      <w:r w:rsidR="00DE655C" w:rsidRPr="00677E5E">
        <w:rPr>
          <w:rFonts w:ascii="Times New Roman" w:eastAsiaTheme="minorEastAsia" w:hAnsi="Times New Roman" w:cs="Times New Roman"/>
          <w:sz w:val="24"/>
          <w:szCs w:val="24"/>
        </w:rPr>
        <w:t>on the negative impact</w:t>
      </w:r>
      <w:r w:rsidRPr="00677E5E">
        <w:rPr>
          <w:rFonts w:ascii="Times New Roman" w:eastAsiaTheme="minorEastAsia" w:hAnsi="Times New Roman" w:cs="Times New Roman"/>
          <w:sz w:val="24"/>
          <w:szCs w:val="24"/>
        </w:rPr>
        <w:t>s</w:t>
      </w:r>
      <w:r w:rsidR="00DE655C" w:rsidRPr="00677E5E">
        <w:rPr>
          <w:rFonts w:ascii="Times New Roman" w:eastAsiaTheme="minorEastAsia" w:hAnsi="Times New Roman" w:cs="Times New Roman"/>
          <w:sz w:val="24"/>
          <w:szCs w:val="24"/>
        </w:rPr>
        <w:t xml:space="preserve"> of deviatin</w:t>
      </w:r>
      <w:r w:rsidR="00410D33" w:rsidRPr="00677E5E">
        <w:rPr>
          <w:rFonts w:ascii="Times New Roman" w:eastAsiaTheme="minorEastAsia" w:hAnsi="Times New Roman" w:cs="Times New Roman"/>
          <w:sz w:val="24"/>
          <w:szCs w:val="24"/>
        </w:rPr>
        <w:t xml:space="preserve">g </w:t>
      </w:r>
      <w:r w:rsidR="00FF5D47" w:rsidRPr="00677E5E">
        <w:rPr>
          <w:rFonts w:ascii="Times New Roman" w:eastAsiaTheme="minorEastAsia" w:hAnsi="Times New Roman" w:cs="Times New Roman"/>
          <w:sz w:val="24"/>
          <w:szCs w:val="24"/>
        </w:rPr>
        <w:t>from a prescribed set of causal</w:t>
      </w:r>
      <w:r w:rsidR="00410D33" w:rsidRPr="00677E5E">
        <w:rPr>
          <w:rFonts w:ascii="Times New Roman" w:eastAsiaTheme="minorEastAsia" w:hAnsi="Times New Roman" w:cs="Times New Roman"/>
          <w:sz w:val="24"/>
          <w:szCs w:val="24"/>
        </w:rPr>
        <w:t>ly ambiguous and complex practices</w:t>
      </w:r>
      <w:r w:rsidR="00DE655C" w:rsidRPr="00677E5E">
        <w:rPr>
          <w:rFonts w:ascii="Times New Roman" w:eastAsiaTheme="minorEastAsia" w:hAnsi="Times New Roman" w:cs="Times New Roman"/>
          <w:sz w:val="24"/>
          <w:szCs w:val="24"/>
        </w:rPr>
        <w:t xml:space="preserve">, we argue </w:t>
      </w:r>
      <w:r w:rsidR="00410D33" w:rsidRPr="00677E5E">
        <w:rPr>
          <w:rFonts w:ascii="Times New Roman" w:eastAsiaTheme="minorEastAsia" w:hAnsi="Times New Roman" w:cs="Times New Roman"/>
          <w:sz w:val="24"/>
          <w:szCs w:val="24"/>
        </w:rPr>
        <w:t xml:space="preserve">that certain types of </w:t>
      </w:r>
      <w:r w:rsidR="00DE655C" w:rsidRPr="00677E5E">
        <w:rPr>
          <w:rFonts w:ascii="Times New Roman" w:eastAsiaTheme="minorEastAsia" w:hAnsi="Times New Roman" w:cs="Times New Roman"/>
          <w:sz w:val="24"/>
          <w:szCs w:val="24"/>
        </w:rPr>
        <w:t xml:space="preserve">social interaction can help </w:t>
      </w:r>
      <w:r w:rsidR="00410D33" w:rsidRPr="00677E5E">
        <w:rPr>
          <w:rFonts w:ascii="Times New Roman" w:eastAsiaTheme="minorEastAsia" w:hAnsi="Times New Roman" w:cs="Times New Roman"/>
          <w:sz w:val="24"/>
          <w:szCs w:val="24"/>
        </w:rPr>
        <w:t xml:space="preserve">knowledge recipients </w:t>
      </w:r>
      <w:r w:rsidR="00DE655C" w:rsidRPr="00677E5E">
        <w:rPr>
          <w:rFonts w:ascii="Times New Roman" w:eastAsiaTheme="minorEastAsia" w:hAnsi="Times New Roman" w:cs="Times New Roman"/>
          <w:sz w:val="24"/>
          <w:szCs w:val="24"/>
        </w:rPr>
        <w:t xml:space="preserve">overcome the challenges associated with </w:t>
      </w:r>
      <w:r w:rsidR="00163B00">
        <w:rPr>
          <w:rFonts w:ascii="Times New Roman" w:eastAsiaTheme="minorEastAsia" w:hAnsi="Times New Roman" w:cs="Times New Roman"/>
          <w:sz w:val="24"/>
          <w:szCs w:val="24"/>
        </w:rPr>
        <w:t>necessity</w:t>
      </w:r>
      <w:r w:rsidRPr="00677E5E">
        <w:rPr>
          <w:rFonts w:ascii="Times New Roman" w:eastAsiaTheme="minorEastAsia" w:hAnsi="Times New Roman" w:cs="Times New Roman"/>
          <w:sz w:val="24"/>
          <w:szCs w:val="24"/>
        </w:rPr>
        <w:t xml:space="preserve"> </w:t>
      </w:r>
      <w:r w:rsidR="00DE655C" w:rsidRPr="00677E5E">
        <w:rPr>
          <w:rFonts w:ascii="Times New Roman" w:eastAsiaTheme="minorEastAsia" w:hAnsi="Times New Roman" w:cs="Times New Roman"/>
          <w:sz w:val="24"/>
          <w:szCs w:val="24"/>
        </w:rPr>
        <w:t>adapt</w:t>
      </w:r>
      <w:r w:rsidR="00764587" w:rsidRPr="00677E5E">
        <w:rPr>
          <w:rFonts w:ascii="Times New Roman" w:eastAsiaTheme="minorEastAsia" w:hAnsi="Times New Roman" w:cs="Times New Roman"/>
          <w:sz w:val="24"/>
          <w:szCs w:val="24"/>
        </w:rPr>
        <w:t>ation</w:t>
      </w:r>
      <w:r w:rsidR="001517C7" w:rsidRPr="00677E5E">
        <w:rPr>
          <w:rFonts w:ascii="Times New Roman" w:eastAsiaTheme="minorEastAsia" w:hAnsi="Times New Roman" w:cs="Times New Roman"/>
          <w:sz w:val="24"/>
          <w:szCs w:val="24"/>
        </w:rPr>
        <w:t xml:space="preserve">. </w:t>
      </w:r>
      <w:r w:rsidR="00410D33" w:rsidRPr="00677E5E">
        <w:rPr>
          <w:rFonts w:ascii="Times New Roman" w:eastAsiaTheme="minorEastAsia" w:hAnsi="Times New Roman" w:cs="Times New Roman"/>
          <w:sz w:val="24"/>
          <w:szCs w:val="24"/>
        </w:rPr>
        <w:t>Specifically, inc</w:t>
      </w:r>
      <w:r w:rsidR="0003389D">
        <w:rPr>
          <w:rFonts w:ascii="Times New Roman" w:eastAsiaTheme="minorEastAsia" w:hAnsi="Times New Roman" w:cs="Times New Roman"/>
          <w:sz w:val="24"/>
          <w:szCs w:val="24"/>
        </w:rPr>
        <w:t>reased interaction with technical</w:t>
      </w:r>
      <w:r w:rsidR="00410D33" w:rsidRPr="00677E5E">
        <w:rPr>
          <w:rFonts w:ascii="Times New Roman" w:eastAsiaTheme="minorEastAsia" w:hAnsi="Times New Roman" w:cs="Times New Roman"/>
          <w:sz w:val="24"/>
          <w:szCs w:val="24"/>
        </w:rPr>
        <w:t xml:space="preserve"> experts can produce principled adaptations that maintain the functional intent underlying the set of interrelated practices. Comparatively, infrequent interaction with experts and interaction with peers often leads to presumptive adaptations based upon untested assumptions and myth.</w:t>
      </w:r>
      <w:r w:rsidR="00C02CF3">
        <w:rPr>
          <w:rFonts w:ascii="Times New Roman" w:eastAsiaTheme="minorEastAsia" w:hAnsi="Times New Roman" w:cs="Times New Roman"/>
          <w:sz w:val="24"/>
          <w:szCs w:val="24"/>
        </w:rPr>
        <w:t xml:space="preserve">  </w:t>
      </w:r>
    </w:p>
    <w:p w:rsidR="005A07CD" w:rsidRPr="00677E5E" w:rsidRDefault="005A07CD">
      <w:pPr>
        <w:rPr>
          <w:rFonts w:ascii="Times New Roman" w:eastAsiaTheme="minorEastAsia" w:hAnsi="Times New Roman" w:cs="Times New Roman"/>
          <w:sz w:val="24"/>
          <w:szCs w:val="24"/>
        </w:rPr>
      </w:pPr>
    </w:p>
    <w:p w:rsidR="00E27990" w:rsidRDefault="00E27990">
      <w:pPr>
        <w:rPr>
          <w:rFonts w:ascii="Times New Roman" w:eastAsiaTheme="minorEastAsia" w:hAnsi="Times New Roman" w:cs="Times New Roman"/>
          <w:b/>
        </w:rPr>
      </w:pPr>
      <w:r>
        <w:rPr>
          <w:b/>
        </w:rPr>
        <w:br w:type="page"/>
      </w:r>
    </w:p>
    <w:p w:rsidR="00654929" w:rsidRDefault="00654929" w:rsidP="003C0522">
      <w:pPr>
        <w:pStyle w:val="NormalWeb"/>
        <w:spacing w:after="0" w:afterAutospacing="0"/>
        <w:ind w:left="720" w:hanging="720"/>
        <w:rPr>
          <w:b/>
          <w:sz w:val="22"/>
          <w:szCs w:val="22"/>
        </w:rPr>
      </w:pPr>
      <w:r>
        <w:rPr>
          <w:b/>
          <w:sz w:val="22"/>
          <w:szCs w:val="22"/>
        </w:rPr>
        <w:lastRenderedPageBreak/>
        <w:t>ACKNOWLEDGEMENTS</w:t>
      </w:r>
    </w:p>
    <w:p w:rsidR="00654929" w:rsidRPr="00E56F3D" w:rsidRDefault="00654929" w:rsidP="00654929">
      <w:pPr>
        <w:spacing w:line="240" w:lineRule="atLeast"/>
        <w:rPr>
          <w:rFonts w:ascii="Times New Roman" w:hAnsi="Times New Roman" w:cs="Times New Roman"/>
        </w:rPr>
      </w:pPr>
      <w:r w:rsidRPr="00E56F3D">
        <w:rPr>
          <w:rFonts w:ascii="Times New Roman" w:hAnsi="Times New Roman" w:cs="Times New Roman"/>
        </w:rPr>
        <w:t>The authors would like to thank the Center for International Business Education and Research at The Ohio State University a</w:t>
      </w:r>
      <w:r w:rsidR="00E56F3D" w:rsidRPr="00E56F3D">
        <w:rPr>
          <w:rFonts w:ascii="Times New Roman" w:hAnsi="Times New Roman" w:cs="Times New Roman"/>
        </w:rPr>
        <w:t>s well as</w:t>
      </w:r>
      <w:r w:rsidR="00E56F3D" w:rsidRPr="00E56F3D">
        <w:rPr>
          <w:rFonts w:ascii="Times New Roman" w:hAnsi="Times New Roman" w:cs="Times New Roman"/>
          <w:color w:val="222222"/>
          <w:shd w:val="clear" w:color="auto" w:fill="FFFFFF"/>
        </w:rPr>
        <w:t xml:space="preserve"> the </w:t>
      </w:r>
      <w:proofErr w:type="spellStart"/>
      <w:r w:rsidR="00E56F3D" w:rsidRPr="00E56F3D">
        <w:rPr>
          <w:rFonts w:ascii="Times New Roman" w:hAnsi="Times New Roman" w:cs="Times New Roman"/>
          <w:color w:val="222222"/>
          <w:shd w:val="clear" w:color="auto" w:fill="FFFFFF"/>
        </w:rPr>
        <w:t>oikos</w:t>
      </w:r>
      <w:proofErr w:type="spellEnd"/>
      <w:r w:rsidR="00E56F3D" w:rsidRPr="00E56F3D">
        <w:rPr>
          <w:rFonts w:ascii="Times New Roman" w:hAnsi="Times New Roman" w:cs="Times New Roman"/>
          <w:color w:val="222222"/>
          <w:shd w:val="clear" w:color="auto" w:fill="FFFFFF"/>
        </w:rPr>
        <w:t xml:space="preserve"> </w:t>
      </w:r>
      <w:r w:rsidR="00E56F3D">
        <w:rPr>
          <w:rFonts w:ascii="Times New Roman" w:hAnsi="Times New Roman" w:cs="Times New Roman"/>
          <w:color w:val="222222"/>
          <w:shd w:val="clear" w:color="auto" w:fill="FFFFFF"/>
        </w:rPr>
        <w:t xml:space="preserve">Foundation for </w:t>
      </w:r>
      <w:r w:rsidR="00E56F3D" w:rsidRPr="00E56F3D">
        <w:rPr>
          <w:rFonts w:ascii="Times New Roman" w:hAnsi="Times New Roman" w:cs="Times New Roman"/>
          <w:color w:val="222222"/>
          <w:shd w:val="clear" w:color="auto" w:fill="FFFFFF"/>
        </w:rPr>
        <w:t xml:space="preserve">Economy and Ecology, through the </w:t>
      </w:r>
      <w:proofErr w:type="spellStart"/>
      <w:r w:rsidR="00E56F3D" w:rsidRPr="00E56F3D">
        <w:rPr>
          <w:rFonts w:ascii="Times New Roman" w:hAnsi="Times New Roman" w:cs="Times New Roman"/>
          <w:color w:val="222222"/>
          <w:shd w:val="clear" w:color="auto" w:fill="FFFFFF"/>
        </w:rPr>
        <w:t>responsAbility</w:t>
      </w:r>
      <w:proofErr w:type="spellEnd"/>
      <w:r w:rsidR="00E56F3D" w:rsidRPr="00E56F3D">
        <w:rPr>
          <w:rFonts w:ascii="Times New Roman" w:hAnsi="Times New Roman" w:cs="Times New Roman"/>
          <w:color w:val="222222"/>
          <w:shd w:val="clear" w:color="auto" w:fill="FFFFFF"/>
        </w:rPr>
        <w:t xml:space="preserve"> Paper Development Grant</w:t>
      </w:r>
      <w:r w:rsidR="00E56F3D" w:rsidRPr="00E56F3D">
        <w:rPr>
          <w:rFonts w:ascii="Times New Roman" w:hAnsi="Times New Roman" w:cs="Times New Roman"/>
          <w:color w:val="222222"/>
          <w:shd w:val="clear" w:color="auto" w:fill="FFFFFF"/>
        </w:rPr>
        <w:t>,</w:t>
      </w:r>
      <w:r w:rsidRPr="00E56F3D">
        <w:rPr>
          <w:rFonts w:ascii="Times New Roman" w:hAnsi="Times New Roman" w:cs="Times New Roman"/>
        </w:rPr>
        <w:t xml:space="preserve"> for their funding of this research.</w:t>
      </w:r>
    </w:p>
    <w:p w:rsidR="00654929" w:rsidRDefault="00654929" w:rsidP="00654929"/>
    <w:p w:rsidR="00C76337" w:rsidRPr="00A82EAB" w:rsidRDefault="00C76337" w:rsidP="003C0522">
      <w:pPr>
        <w:pStyle w:val="NormalWeb"/>
        <w:ind w:left="720" w:hanging="720"/>
        <w:rPr>
          <w:b/>
          <w:sz w:val="22"/>
          <w:szCs w:val="22"/>
        </w:rPr>
      </w:pPr>
      <w:r w:rsidRPr="00A82EAB">
        <w:rPr>
          <w:b/>
          <w:sz w:val="22"/>
          <w:szCs w:val="22"/>
        </w:rPr>
        <w:t>R</w:t>
      </w:r>
      <w:r w:rsidR="00280518">
        <w:rPr>
          <w:b/>
          <w:sz w:val="22"/>
          <w:szCs w:val="22"/>
        </w:rPr>
        <w:t>EFERENCES</w:t>
      </w:r>
      <w:r w:rsidRPr="00A82EAB">
        <w:rPr>
          <w:b/>
          <w:sz w:val="22"/>
          <w:szCs w:val="22"/>
        </w:rPr>
        <w:t xml:space="preserve"> </w:t>
      </w:r>
    </w:p>
    <w:p w:rsidR="00F86F31" w:rsidRPr="00F86F31" w:rsidRDefault="0087032D" w:rsidP="00FD4A25">
      <w:pPr>
        <w:pStyle w:val="NormalWeb"/>
        <w:ind w:left="720" w:hanging="720"/>
        <w:rPr>
          <w:i/>
          <w:sz w:val="22"/>
          <w:szCs w:val="22"/>
        </w:rPr>
      </w:pPr>
      <w:proofErr w:type="gramStart"/>
      <w:r>
        <w:rPr>
          <w:sz w:val="22"/>
          <w:szCs w:val="22"/>
        </w:rPr>
        <w:t>Adler</w:t>
      </w:r>
      <w:r w:rsidR="00F86F31">
        <w:rPr>
          <w:sz w:val="22"/>
          <w:szCs w:val="22"/>
        </w:rPr>
        <w:t xml:space="preserve"> PS</w:t>
      </w:r>
      <w:r>
        <w:rPr>
          <w:sz w:val="22"/>
          <w:szCs w:val="22"/>
        </w:rPr>
        <w:t>.</w:t>
      </w:r>
      <w:r w:rsidR="00F86F31">
        <w:rPr>
          <w:sz w:val="22"/>
          <w:szCs w:val="22"/>
        </w:rPr>
        <w:t xml:space="preserve"> 2001.</w:t>
      </w:r>
      <w:proofErr w:type="gramEnd"/>
      <w:r w:rsidR="00F86F31">
        <w:rPr>
          <w:sz w:val="22"/>
          <w:szCs w:val="22"/>
        </w:rPr>
        <w:t xml:space="preserve"> Market, hierarchy, and trust: The knowledge economy and the future of capitalism</w:t>
      </w:r>
      <w:r w:rsidR="00A1258F">
        <w:rPr>
          <w:sz w:val="22"/>
          <w:szCs w:val="22"/>
        </w:rPr>
        <w:t xml:space="preserve">. </w:t>
      </w:r>
      <w:r w:rsidR="00677E5E" w:rsidRPr="00677E5E">
        <w:rPr>
          <w:i/>
          <w:sz w:val="22"/>
          <w:szCs w:val="22"/>
        </w:rPr>
        <w:t>Organization Science</w:t>
      </w:r>
      <w:r w:rsidR="00F86F31">
        <w:rPr>
          <w:i/>
          <w:sz w:val="22"/>
          <w:szCs w:val="22"/>
        </w:rPr>
        <w:t xml:space="preserve"> </w:t>
      </w:r>
      <w:r w:rsidR="00F86F31" w:rsidRPr="00F86F31">
        <w:rPr>
          <w:b/>
          <w:sz w:val="22"/>
          <w:szCs w:val="22"/>
        </w:rPr>
        <w:t>12</w:t>
      </w:r>
      <w:r w:rsidR="00F86F31" w:rsidRPr="00F86F31">
        <w:rPr>
          <w:sz w:val="22"/>
          <w:szCs w:val="22"/>
        </w:rPr>
        <w:t>(2): 215-234.</w:t>
      </w:r>
    </w:p>
    <w:p w:rsidR="00FD4A25" w:rsidRPr="00EC036C" w:rsidRDefault="0087032D" w:rsidP="00FD4A25">
      <w:pPr>
        <w:pStyle w:val="NormalWeb"/>
        <w:ind w:left="720" w:hanging="720"/>
        <w:rPr>
          <w:sz w:val="22"/>
          <w:szCs w:val="22"/>
        </w:rPr>
      </w:pPr>
      <w:r>
        <w:rPr>
          <w:sz w:val="22"/>
          <w:szCs w:val="22"/>
        </w:rPr>
        <w:t xml:space="preserve">Adler PS, </w:t>
      </w:r>
      <w:r w:rsidR="00FD4A25" w:rsidRPr="00EC036C">
        <w:rPr>
          <w:sz w:val="22"/>
          <w:szCs w:val="22"/>
        </w:rPr>
        <w:t>Kwon</w:t>
      </w:r>
      <w:r>
        <w:rPr>
          <w:sz w:val="22"/>
          <w:szCs w:val="22"/>
        </w:rPr>
        <w:t xml:space="preserve"> S</w:t>
      </w:r>
      <w:r w:rsidR="00FD4A25" w:rsidRPr="00EC036C">
        <w:rPr>
          <w:sz w:val="22"/>
          <w:szCs w:val="22"/>
        </w:rPr>
        <w:t xml:space="preserve">. 2002. Social capital: Prospects for a new concept. </w:t>
      </w:r>
      <w:r w:rsidR="00677E5E" w:rsidRPr="00677E5E">
        <w:rPr>
          <w:i/>
          <w:iCs/>
          <w:sz w:val="22"/>
          <w:szCs w:val="22"/>
        </w:rPr>
        <w:t>Academy of Management Review</w:t>
      </w:r>
      <w:r w:rsidR="00FD4A25" w:rsidRPr="00EC036C">
        <w:rPr>
          <w:i/>
          <w:iCs/>
          <w:sz w:val="22"/>
          <w:szCs w:val="22"/>
        </w:rPr>
        <w:t xml:space="preserve"> </w:t>
      </w:r>
      <w:r w:rsidR="00FD4A25" w:rsidRPr="00EC036C">
        <w:rPr>
          <w:b/>
          <w:bCs/>
          <w:sz w:val="22"/>
          <w:szCs w:val="22"/>
        </w:rPr>
        <w:t>27</w:t>
      </w:r>
      <w:r w:rsidR="00FD4A25" w:rsidRPr="00EC036C">
        <w:rPr>
          <w:sz w:val="22"/>
          <w:szCs w:val="22"/>
        </w:rPr>
        <w:t xml:space="preserve">(1) 17-40. </w:t>
      </w:r>
    </w:p>
    <w:p w:rsidR="00FD4A25" w:rsidRPr="00EC036C" w:rsidRDefault="0087032D" w:rsidP="00FD4A25">
      <w:pPr>
        <w:pStyle w:val="NormalWeb"/>
        <w:ind w:left="720" w:hanging="720"/>
        <w:rPr>
          <w:sz w:val="22"/>
          <w:szCs w:val="22"/>
        </w:rPr>
      </w:pPr>
      <w:r>
        <w:rPr>
          <w:sz w:val="22"/>
          <w:szCs w:val="22"/>
        </w:rPr>
        <w:t>Almeida</w:t>
      </w:r>
      <w:r w:rsidR="00FD4A25" w:rsidRPr="00EC036C">
        <w:rPr>
          <w:sz w:val="22"/>
          <w:szCs w:val="22"/>
        </w:rPr>
        <w:t xml:space="preserve"> P, </w:t>
      </w:r>
      <w:proofErr w:type="spellStart"/>
      <w:r w:rsidR="00FD4A25" w:rsidRPr="00EC036C">
        <w:rPr>
          <w:sz w:val="22"/>
          <w:szCs w:val="22"/>
        </w:rPr>
        <w:t>Dokko</w:t>
      </w:r>
      <w:proofErr w:type="spellEnd"/>
      <w:r>
        <w:rPr>
          <w:sz w:val="22"/>
          <w:szCs w:val="22"/>
        </w:rPr>
        <w:t xml:space="preserve"> G</w:t>
      </w:r>
      <w:r w:rsidR="00FD4A25" w:rsidRPr="00EC036C">
        <w:rPr>
          <w:sz w:val="22"/>
          <w:szCs w:val="22"/>
        </w:rPr>
        <w:t>,</w:t>
      </w:r>
      <w:r>
        <w:rPr>
          <w:sz w:val="22"/>
          <w:szCs w:val="22"/>
        </w:rPr>
        <w:t xml:space="preserve"> </w:t>
      </w:r>
      <w:proofErr w:type="spellStart"/>
      <w:r w:rsidR="00FD4A25" w:rsidRPr="00EC036C">
        <w:rPr>
          <w:sz w:val="22"/>
          <w:szCs w:val="22"/>
        </w:rPr>
        <w:t>Rosenkopf</w:t>
      </w:r>
      <w:proofErr w:type="spellEnd"/>
      <w:r>
        <w:rPr>
          <w:sz w:val="22"/>
          <w:szCs w:val="22"/>
        </w:rPr>
        <w:t xml:space="preserve"> L</w:t>
      </w:r>
      <w:r w:rsidR="00FD4A25" w:rsidRPr="00EC036C">
        <w:rPr>
          <w:sz w:val="22"/>
          <w:szCs w:val="22"/>
        </w:rPr>
        <w:t xml:space="preserve">. 2003. Startup size and the mechanisms of external learning: increasing opportunity and decreasing ability? </w:t>
      </w:r>
      <w:proofErr w:type="gramStart"/>
      <w:r w:rsidR="00677E5E">
        <w:rPr>
          <w:i/>
          <w:sz w:val="22"/>
          <w:szCs w:val="22"/>
        </w:rPr>
        <w:t>Research</w:t>
      </w:r>
      <w:r w:rsidR="00FD4A25" w:rsidRPr="00EC036C">
        <w:rPr>
          <w:i/>
          <w:sz w:val="22"/>
          <w:szCs w:val="22"/>
        </w:rPr>
        <w:t xml:space="preserve"> Policy</w:t>
      </w:r>
      <w:r w:rsidR="00FD4A25" w:rsidRPr="00EC036C">
        <w:rPr>
          <w:sz w:val="22"/>
          <w:szCs w:val="22"/>
        </w:rPr>
        <w:t>.</w:t>
      </w:r>
      <w:proofErr w:type="gramEnd"/>
      <w:r w:rsidR="00FD4A25" w:rsidRPr="00EC036C">
        <w:rPr>
          <w:sz w:val="22"/>
          <w:szCs w:val="22"/>
        </w:rPr>
        <w:t xml:space="preserve"> </w:t>
      </w:r>
      <w:r w:rsidR="00FD4A25" w:rsidRPr="00EC036C">
        <w:rPr>
          <w:b/>
          <w:sz w:val="22"/>
          <w:szCs w:val="22"/>
        </w:rPr>
        <w:t>32</w:t>
      </w:r>
      <w:r w:rsidR="00FD4A25" w:rsidRPr="00EC036C">
        <w:rPr>
          <w:sz w:val="22"/>
          <w:szCs w:val="22"/>
        </w:rPr>
        <w:t>(2) 301-315.</w:t>
      </w:r>
    </w:p>
    <w:p w:rsidR="008F0E09" w:rsidRDefault="008F0E09" w:rsidP="00FD4A25">
      <w:pPr>
        <w:pStyle w:val="NormalWeb"/>
        <w:ind w:left="720" w:hanging="720"/>
        <w:rPr>
          <w:sz w:val="22"/>
          <w:szCs w:val="22"/>
        </w:rPr>
      </w:pPr>
      <w:r>
        <w:rPr>
          <w:sz w:val="22"/>
          <w:szCs w:val="22"/>
        </w:rPr>
        <w:t xml:space="preserve">Alvarez S, Barney J. 2014. </w:t>
      </w:r>
      <w:proofErr w:type="gramStart"/>
      <w:r>
        <w:rPr>
          <w:sz w:val="22"/>
          <w:szCs w:val="22"/>
        </w:rPr>
        <w:t>Entrepreneurial opportunities and poverty alleviation.</w:t>
      </w:r>
      <w:proofErr w:type="gramEnd"/>
      <w:r>
        <w:rPr>
          <w:sz w:val="22"/>
          <w:szCs w:val="22"/>
        </w:rPr>
        <w:t xml:space="preserve"> </w:t>
      </w:r>
      <w:proofErr w:type="gramStart"/>
      <w:r>
        <w:rPr>
          <w:i/>
          <w:sz w:val="22"/>
          <w:szCs w:val="22"/>
        </w:rPr>
        <w:t>Entrepreneurship Theory and Practice.</w:t>
      </w:r>
      <w:proofErr w:type="gramEnd"/>
      <w:r>
        <w:rPr>
          <w:i/>
          <w:sz w:val="22"/>
          <w:szCs w:val="22"/>
        </w:rPr>
        <w:t xml:space="preserve"> </w:t>
      </w:r>
      <w:r>
        <w:rPr>
          <w:b/>
          <w:sz w:val="22"/>
          <w:szCs w:val="22"/>
        </w:rPr>
        <w:t>38</w:t>
      </w:r>
      <w:r>
        <w:rPr>
          <w:sz w:val="22"/>
          <w:szCs w:val="22"/>
        </w:rPr>
        <w:t xml:space="preserve">(1) 159-184. </w:t>
      </w:r>
    </w:p>
    <w:p w:rsidR="008F0E09" w:rsidRDefault="008F0E09" w:rsidP="00FD4A25">
      <w:pPr>
        <w:pStyle w:val="NormalWeb"/>
        <w:ind w:left="720" w:hanging="720"/>
        <w:rPr>
          <w:sz w:val="22"/>
          <w:szCs w:val="22"/>
        </w:rPr>
      </w:pPr>
      <w:r>
        <w:rPr>
          <w:sz w:val="22"/>
          <w:szCs w:val="22"/>
        </w:rPr>
        <w:t xml:space="preserve">Armendariz B, </w:t>
      </w:r>
      <w:proofErr w:type="spellStart"/>
      <w:r>
        <w:rPr>
          <w:sz w:val="22"/>
          <w:szCs w:val="22"/>
        </w:rPr>
        <w:t>Morduch</w:t>
      </w:r>
      <w:proofErr w:type="spellEnd"/>
      <w:r>
        <w:rPr>
          <w:sz w:val="22"/>
          <w:szCs w:val="22"/>
        </w:rPr>
        <w:t xml:space="preserve"> J. 2007. </w:t>
      </w:r>
      <w:proofErr w:type="gramStart"/>
      <w:r w:rsidRPr="008F0E09">
        <w:rPr>
          <w:i/>
          <w:sz w:val="22"/>
          <w:szCs w:val="22"/>
        </w:rPr>
        <w:t xml:space="preserve">The </w:t>
      </w:r>
      <w:r>
        <w:rPr>
          <w:i/>
          <w:sz w:val="22"/>
          <w:szCs w:val="22"/>
        </w:rPr>
        <w:t>E</w:t>
      </w:r>
      <w:r w:rsidRPr="008F0E09">
        <w:rPr>
          <w:i/>
          <w:sz w:val="22"/>
          <w:szCs w:val="22"/>
        </w:rPr>
        <w:t xml:space="preserve">conomics of </w:t>
      </w:r>
      <w:r>
        <w:rPr>
          <w:i/>
          <w:sz w:val="22"/>
          <w:szCs w:val="22"/>
        </w:rPr>
        <w:t>M</w:t>
      </w:r>
      <w:r w:rsidRPr="008F0E09">
        <w:rPr>
          <w:i/>
          <w:sz w:val="22"/>
          <w:szCs w:val="22"/>
        </w:rPr>
        <w:t>icrofinance.</w:t>
      </w:r>
      <w:proofErr w:type="gramEnd"/>
      <w:r>
        <w:rPr>
          <w:sz w:val="22"/>
          <w:szCs w:val="22"/>
        </w:rPr>
        <w:t xml:space="preserve"> MIT Press: Boston, MA.</w:t>
      </w:r>
    </w:p>
    <w:p w:rsidR="00F5228B" w:rsidRPr="00F5228B" w:rsidRDefault="00F5228B" w:rsidP="00FD4A25">
      <w:pPr>
        <w:pStyle w:val="NormalWeb"/>
        <w:ind w:left="720" w:hanging="720"/>
        <w:rPr>
          <w:sz w:val="22"/>
          <w:szCs w:val="22"/>
        </w:rPr>
      </w:pPr>
      <w:proofErr w:type="spellStart"/>
      <w:r>
        <w:rPr>
          <w:sz w:val="22"/>
          <w:szCs w:val="22"/>
        </w:rPr>
        <w:t>Arnould</w:t>
      </w:r>
      <w:proofErr w:type="spellEnd"/>
      <w:r>
        <w:rPr>
          <w:sz w:val="22"/>
          <w:szCs w:val="22"/>
        </w:rPr>
        <w:t xml:space="preserve"> E, Mohr J. 2005. Dynamic transformations for base-of-the-pyramid market clusters. </w:t>
      </w:r>
      <w:r>
        <w:rPr>
          <w:i/>
          <w:sz w:val="22"/>
          <w:szCs w:val="22"/>
        </w:rPr>
        <w:t xml:space="preserve">Journal of the Academy of Marketing Science </w:t>
      </w:r>
      <w:r>
        <w:rPr>
          <w:b/>
          <w:sz w:val="22"/>
          <w:szCs w:val="22"/>
        </w:rPr>
        <w:t>33</w:t>
      </w:r>
      <w:r>
        <w:rPr>
          <w:sz w:val="22"/>
          <w:szCs w:val="22"/>
        </w:rPr>
        <w:t xml:space="preserve">(3) 254-274. </w:t>
      </w:r>
    </w:p>
    <w:p w:rsidR="00FD4A25" w:rsidRPr="00EC036C" w:rsidRDefault="0087032D" w:rsidP="00FD4A25">
      <w:pPr>
        <w:pStyle w:val="NormalWeb"/>
        <w:ind w:left="720" w:hanging="720"/>
        <w:rPr>
          <w:sz w:val="22"/>
          <w:szCs w:val="22"/>
        </w:rPr>
      </w:pPr>
      <w:r>
        <w:rPr>
          <w:sz w:val="22"/>
          <w:szCs w:val="22"/>
        </w:rPr>
        <w:t>Baden-Fuller C</w:t>
      </w:r>
      <w:r w:rsidR="00FD4A25" w:rsidRPr="00EC036C">
        <w:rPr>
          <w:sz w:val="22"/>
          <w:szCs w:val="22"/>
        </w:rPr>
        <w:t>, Winter</w:t>
      </w:r>
      <w:r>
        <w:rPr>
          <w:sz w:val="22"/>
          <w:szCs w:val="22"/>
        </w:rPr>
        <w:t xml:space="preserve"> SG</w:t>
      </w:r>
      <w:r w:rsidR="00FD4A25" w:rsidRPr="00EC036C">
        <w:rPr>
          <w:sz w:val="22"/>
          <w:szCs w:val="22"/>
        </w:rPr>
        <w:t xml:space="preserve">. 2005. </w:t>
      </w:r>
      <w:r w:rsidR="00FD4A25" w:rsidRPr="00EC036C">
        <w:rPr>
          <w:i/>
          <w:iCs/>
          <w:sz w:val="22"/>
          <w:szCs w:val="22"/>
        </w:rPr>
        <w:t xml:space="preserve">Replicating Organizational Knowledge: Principles </w:t>
      </w:r>
      <w:proofErr w:type="gramStart"/>
      <w:r w:rsidR="00FD4A25" w:rsidRPr="00EC036C">
        <w:rPr>
          <w:i/>
          <w:iCs/>
          <w:sz w:val="22"/>
          <w:szCs w:val="22"/>
        </w:rPr>
        <w:t>Or</w:t>
      </w:r>
      <w:proofErr w:type="gramEnd"/>
      <w:r w:rsidR="00FD4A25" w:rsidRPr="00EC036C">
        <w:rPr>
          <w:i/>
          <w:iCs/>
          <w:sz w:val="22"/>
          <w:szCs w:val="22"/>
        </w:rPr>
        <w:t xml:space="preserve"> Templates? </w:t>
      </w:r>
      <w:r w:rsidR="00FD4A25" w:rsidRPr="00EC036C">
        <w:rPr>
          <w:sz w:val="22"/>
          <w:szCs w:val="22"/>
        </w:rPr>
        <w:t xml:space="preserve">Wharton School of Business, 1-65. </w:t>
      </w:r>
    </w:p>
    <w:p w:rsidR="00915B9E" w:rsidRPr="000201B7" w:rsidRDefault="0087032D" w:rsidP="00FD4A25">
      <w:pPr>
        <w:pStyle w:val="NormalWeb"/>
        <w:ind w:left="720" w:hanging="720"/>
        <w:rPr>
          <w:sz w:val="22"/>
          <w:szCs w:val="22"/>
        </w:rPr>
      </w:pPr>
      <w:r>
        <w:rPr>
          <w:sz w:val="22"/>
          <w:szCs w:val="22"/>
        </w:rPr>
        <w:t>Barney</w:t>
      </w:r>
      <w:r w:rsidR="00915B9E">
        <w:rPr>
          <w:sz w:val="22"/>
          <w:szCs w:val="22"/>
        </w:rPr>
        <w:t xml:space="preserve"> J, Wright</w:t>
      </w:r>
      <w:r>
        <w:rPr>
          <w:sz w:val="22"/>
          <w:szCs w:val="22"/>
        </w:rPr>
        <w:t xml:space="preserve"> M</w:t>
      </w:r>
      <w:r w:rsidR="00915B9E">
        <w:rPr>
          <w:sz w:val="22"/>
          <w:szCs w:val="22"/>
        </w:rPr>
        <w:t xml:space="preserve">, </w:t>
      </w:r>
      <w:proofErr w:type="spellStart"/>
      <w:r w:rsidR="00915B9E">
        <w:rPr>
          <w:sz w:val="22"/>
          <w:szCs w:val="22"/>
        </w:rPr>
        <w:t>Ketchen</w:t>
      </w:r>
      <w:proofErr w:type="spellEnd"/>
      <w:r w:rsidR="00915B9E">
        <w:rPr>
          <w:sz w:val="22"/>
          <w:szCs w:val="22"/>
        </w:rPr>
        <w:t xml:space="preserve"> D. 2001. The resource-based view of the fir</w:t>
      </w:r>
      <w:r w:rsidR="008F0E09">
        <w:rPr>
          <w:sz w:val="22"/>
          <w:szCs w:val="22"/>
        </w:rPr>
        <w:t>m</w:t>
      </w:r>
      <w:r w:rsidR="00915B9E">
        <w:rPr>
          <w:sz w:val="22"/>
          <w:szCs w:val="22"/>
        </w:rPr>
        <w:t xml:space="preserve">: Ten years after 1991. </w:t>
      </w:r>
      <w:proofErr w:type="gramStart"/>
      <w:r w:rsidR="000201B7">
        <w:rPr>
          <w:i/>
          <w:sz w:val="22"/>
          <w:szCs w:val="22"/>
        </w:rPr>
        <w:t>Journal of Management.</w:t>
      </w:r>
      <w:proofErr w:type="gramEnd"/>
      <w:r w:rsidR="000201B7">
        <w:rPr>
          <w:sz w:val="22"/>
          <w:szCs w:val="22"/>
        </w:rPr>
        <w:t xml:space="preserve"> </w:t>
      </w:r>
      <w:r w:rsidR="000201B7">
        <w:rPr>
          <w:b/>
          <w:sz w:val="22"/>
          <w:szCs w:val="22"/>
        </w:rPr>
        <w:t>27</w:t>
      </w:r>
      <w:r w:rsidR="000201B7">
        <w:rPr>
          <w:sz w:val="22"/>
          <w:szCs w:val="22"/>
        </w:rPr>
        <w:t>(6) 625-641.</w:t>
      </w:r>
    </w:p>
    <w:p w:rsidR="00E66108" w:rsidRPr="00E66108" w:rsidRDefault="00E66108" w:rsidP="00FD4A25">
      <w:pPr>
        <w:pStyle w:val="NormalWeb"/>
        <w:ind w:left="720" w:hanging="720"/>
        <w:rPr>
          <w:sz w:val="22"/>
          <w:szCs w:val="22"/>
        </w:rPr>
      </w:pPr>
      <w:proofErr w:type="spellStart"/>
      <w:r>
        <w:rPr>
          <w:sz w:val="22"/>
          <w:szCs w:val="22"/>
        </w:rPr>
        <w:t>Bascle</w:t>
      </w:r>
      <w:proofErr w:type="spellEnd"/>
      <w:r>
        <w:rPr>
          <w:sz w:val="22"/>
          <w:szCs w:val="22"/>
        </w:rPr>
        <w:t xml:space="preserve"> G. 2008. </w:t>
      </w:r>
      <w:proofErr w:type="gramStart"/>
      <w:r>
        <w:rPr>
          <w:sz w:val="22"/>
          <w:szCs w:val="22"/>
        </w:rPr>
        <w:t xml:space="preserve">Controlling for </w:t>
      </w:r>
      <w:proofErr w:type="spellStart"/>
      <w:r>
        <w:rPr>
          <w:sz w:val="22"/>
          <w:szCs w:val="22"/>
        </w:rPr>
        <w:t>endogeneity</w:t>
      </w:r>
      <w:proofErr w:type="spellEnd"/>
      <w:r>
        <w:rPr>
          <w:sz w:val="22"/>
          <w:szCs w:val="22"/>
        </w:rPr>
        <w:t xml:space="preserve"> with instrumental variables in strategic management research.</w:t>
      </w:r>
      <w:proofErr w:type="gramEnd"/>
      <w:r>
        <w:rPr>
          <w:sz w:val="22"/>
          <w:szCs w:val="22"/>
        </w:rPr>
        <w:t xml:space="preserve"> </w:t>
      </w:r>
      <w:r>
        <w:rPr>
          <w:i/>
          <w:sz w:val="22"/>
          <w:szCs w:val="22"/>
        </w:rPr>
        <w:t xml:space="preserve">Strategic Organization </w:t>
      </w:r>
      <w:r>
        <w:rPr>
          <w:b/>
          <w:sz w:val="22"/>
          <w:szCs w:val="22"/>
        </w:rPr>
        <w:t>6</w:t>
      </w:r>
      <w:r>
        <w:rPr>
          <w:sz w:val="22"/>
          <w:szCs w:val="22"/>
        </w:rPr>
        <w:t>(3) 285-327.</w:t>
      </w:r>
    </w:p>
    <w:p w:rsidR="002156B2" w:rsidRPr="002156B2" w:rsidRDefault="002156B2" w:rsidP="00FD4A25">
      <w:pPr>
        <w:pStyle w:val="NormalWeb"/>
        <w:ind w:left="720" w:hanging="720"/>
        <w:rPr>
          <w:sz w:val="22"/>
          <w:szCs w:val="22"/>
        </w:rPr>
      </w:pPr>
      <w:r>
        <w:rPr>
          <w:sz w:val="22"/>
          <w:szCs w:val="22"/>
        </w:rPr>
        <w:t xml:space="preserve">Becker G. 2009. </w:t>
      </w:r>
      <w:r>
        <w:rPr>
          <w:i/>
          <w:sz w:val="22"/>
          <w:szCs w:val="22"/>
        </w:rPr>
        <w:t xml:space="preserve">Human Capital: A Theoretical and Empirical Analysis with Special Reference to Education. </w:t>
      </w:r>
      <w:r>
        <w:rPr>
          <w:sz w:val="22"/>
          <w:szCs w:val="22"/>
        </w:rPr>
        <w:t xml:space="preserve">The University of Chicago Press: Chicago, IL. </w:t>
      </w:r>
    </w:p>
    <w:p w:rsidR="00FD4A25" w:rsidRPr="00EC036C" w:rsidRDefault="0087032D" w:rsidP="00FD4A25">
      <w:pPr>
        <w:pStyle w:val="NormalWeb"/>
        <w:ind w:left="720" w:hanging="720"/>
        <w:rPr>
          <w:sz w:val="22"/>
          <w:szCs w:val="22"/>
        </w:rPr>
      </w:pPr>
      <w:r>
        <w:rPr>
          <w:sz w:val="22"/>
          <w:szCs w:val="22"/>
        </w:rPr>
        <w:t>Brown</w:t>
      </w:r>
      <w:r w:rsidR="00FD4A25" w:rsidRPr="00EC036C">
        <w:rPr>
          <w:sz w:val="22"/>
          <w:szCs w:val="22"/>
        </w:rPr>
        <w:t xml:space="preserve"> J, </w:t>
      </w:r>
      <w:proofErr w:type="spellStart"/>
      <w:r w:rsidR="00FD4A25" w:rsidRPr="00EC036C">
        <w:rPr>
          <w:sz w:val="22"/>
          <w:szCs w:val="22"/>
        </w:rPr>
        <w:t>Duguid</w:t>
      </w:r>
      <w:proofErr w:type="spellEnd"/>
      <w:r w:rsidR="00FD4A25" w:rsidRPr="00EC036C">
        <w:rPr>
          <w:sz w:val="22"/>
          <w:szCs w:val="22"/>
        </w:rPr>
        <w:t xml:space="preserve"> P. 1991. Organizational Learning and Communities-of-Practice: Toward a Unified View of Working, Learning, and Innovation. </w:t>
      </w:r>
      <w:r w:rsidR="00EB267A">
        <w:rPr>
          <w:i/>
          <w:sz w:val="22"/>
          <w:szCs w:val="22"/>
        </w:rPr>
        <w:t>Organ</w:t>
      </w:r>
      <w:r w:rsidR="00677E5E">
        <w:rPr>
          <w:i/>
          <w:sz w:val="22"/>
          <w:szCs w:val="22"/>
        </w:rPr>
        <w:t>ization</w:t>
      </w:r>
      <w:r w:rsidR="00FD4A25" w:rsidRPr="00EC036C">
        <w:rPr>
          <w:i/>
          <w:sz w:val="22"/>
          <w:szCs w:val="22"/>
        </w:rPr>
        <w:t xml:space="preserve"> Sci</w:t>
      </w:r>
      <w:r w:rsidR="00677E5E">
        <w:rPr>
          <w:i/>
          <w:sz w:val="22"/>
          <w:szCs w:val="22"/>
        </w:rPr>
        <w:t>ence</w:t>
      </w:r>
      <w:r w:rsidR="00FD4A25" w:rsidRPr="00EC036C">
        <w:rPr>
          <w:sz w:val="22"/>
          <w:szCs w:val="22"/>
        </w:rPr>
        <w:t xml:space="preserve"> </w:t>
      </w:r>
      <w:r w:rsidR="00FD4A25" w:rsidRPr="00EC036C">
        <w:rPr>
          <w:b/>
          <w:sz w:val="22"/>
          <w:szCs w:val="22"/>
        </w:rPr>
        <w:t>2</w:t>
      </w:r>
      <w:r w:rsidR="00FD4A25" w:rsidRPr="00EC036C">
        <w:rPr>
          <w:sz w:val="22"/>
          <w:szCs w:val="22"/>
        </w:rPr>
        <w:t>(1)</w:t>
      </w:r>
      <w:r w:rsidR="00C02CF3">
        <w:rPr>
          <w:sz w:val="22"/>
          <w:szCs w:val="22"/>
        </w:rPr>
        <w:t xml:space="preserve"> </w:t>
      </w:r>
      <w:r w:rsidR="00FD4A25" w:rsidRPr="00EC036C">
        <w:rPr>
          <w:sz w:val="22"/>
          <w:szCs w:val="22"/>
        </w:rPr>
        <w:t>40-57.</w:t>
      </w:r>
    </w:p>
    <w:p w:rsidR="002F457C" w:rsidRPr="002F457C" w:rsidRDefault="0087032D" w:rsidP="00FD4A25">
      <w:pPr>
        <w:pStyle w:val="NormalWeb"/>
        <w:ind w:left="720" w:hanging="720"/>
        <w:rPr>
          <w:sz w:val="22"/>
          <w:szCs w:val="22"/>
        </w:rPr>
      </w:pPr>
      <w:r>
        <w:rPr>
          <w:sz w:val="22"/>
          <w:szCs w:val="22"/>
        </w:rPr>
        <w:t>Bruhn M</w:t>
      </w:r>
      <w:r w:rsidR="002F457C">
        <w:rPr>
          <w:sz w:val="22"/>
          <w:szCs w:val="22"/>
        </w:rPr>
        <w:t xml:space="preserve">, Zia B. 2011. </w:t>
      </w:r>
      <w:proofErr w:type="gramStart"/>
      <w:r w:rsidR="002F457C">
        <w:rPr>
          <w:sz w:val="22"/>
          <w:szCs w:val="22"/>
        </w:rPr>
        <w:t>Stimulating managerial capital in emerging markets: The impact of business and financial literacy for young entrepreneurs.</w:t>
      </w:r>
      <w:proofErr w:type="gramEnd"/>
      <w:r w:rsidR="002F457C">
        <w:rPr>
          <w:sz w:val="22"/>
          <w:szCs w:val="22"/>
        </w:rPr>
        <w:t xml:space="preserve"> </w:t>
      </w:r>
      <w:r w:rsidR="002F457C" w:rsidRPr="00677E5E">
        <w:rPr>
          <w:sz w:val="22"/>
          <w:szCs w:val="22"/>
        </w:rPr>
        <w:t>Policy Research Working Paper</w:t>
      </w:r>
      <w:r w:rsidR="00677E5E">
        <w:rPr>
          <w:sz w:val="22"/>
          <w:szCs w:val="22"/>
        </w:rPr>
        <w:t xml:space="preserve"> 5642, World Bank.</w:t>
      </w:r>
      <w:r w:rsidR="002F457C">
        <w:rPr>
          <w:sz w:val="22"/>
          <w:szCs w:val="22"/>
        </w:rPr>
        <w:t xml:space="preserve"> </w:t>
      </w:r>
    </w:p>
    <w:p w:rsidR="00FD4A25" w:rsidRPr="00EC036C" w:rsidRDefault="0087032D" w:rsidP="00FD4A25">
      <w:pPr>
        <w:pStyle w:val="NormalWeb"/>
        <w:ind w:left="720" w:hanging="720"/>
        <w:rPr>
          <w:i/>
          <w:sz w:val="22"/>
          <w:szCs w:val="22"/>
        </w:rPr>
      </w:pPr>
      <w:proofErr w:type="gramStart"/>
      <w:r>
        <w:rPr>
          <w:sz w:val="22"/>
          <w:szCs w:val="22"/>
        </w:rPr>
        <w:t>Cohen W</w:t>
      </w:r>
      <w:r w:rsidR="00FD4A25" w:rsidRPr="00EC036C">
        <w:rPr>
          <w:sz w:val="22"/>
          <w:szCs w:val="22"/>
        </w:rPr>
        <w:t xml:space="preserve">, </w:t>
      </w:r>
      <w:proofErr w:type="spellStart"/>
      <w:r w:rsidR="00FD4A25" w:rsidRPr="00EC036C">
        <w:rPr>
          <w:sz w:val="22"/>
          <w:szCs w:val="22"/>
        </w:rPr>
        <w:t>Levinthal</w:t>
      </w:r>
      <w:proofErr w:type="spellEnd"/>
      <w:r w:rsidR="00FD4A25" w:rsidRPr="00EC036C">
        <w:rPr>
          <w:sz w:val="22"/>
          <w:szCs w:val="22"/>
        </w:rPr>
        <w:t xml:space="preserve"> D. </w:t>
      </w:r>
      <w:r w:rsidR="00CD4120">
        <w:rPr>
          <w:sz w:val="22"/>
          <w:szCs w:val="22"/>
        </w:rPr>
        <w:t>1990.</w:t>
      </w:r>
      <w:proofErr w:type="gramEnd"/>
      <w:r w:rsidR="00CD4120">
        <w:rPr>
          <w:sz w:val="22"/>
          <w:szCs w:val="22"/>
        </w:rPr>
        <w:t xml:space="preserve"> </w:t>
      </w:r>
      <w:proofErr w:type="gramStart"/>
      <w:r w:rsidR="00FD4A25" w:rsidRPr="00EC036C">
        <w:rPr>
          <w:sz w:val="22"/>
          <w:szCs w:val="22"/>
        </w:rPr>
        <w:t>A New Perspective on Learning and Innovation.</w:t>
      </w:r>
      <w:proofErr w:type="gramEnd"/>
      <w:r w:rsidR="00FD4A25" w:rsidRPr="00EC036C">
        <w:rPr>
          <w:sz w:val="22"/>
          <w:szCs w:val="22"/>
        </w:rPr>
        <w:t xml:space="preserve"> </w:t>
      </w:r>
      <w:proofErr w:type="gramStart"/>
      <w:r w:rsidR="00677E5E">
        <w:rPr>
          <w:i/>
          <w:sz w:val="22"/>
          <w:szCs w:val="22"/>
        </w:rPr>
        <w:t>Administrative Science</w:t>
      </w:r>
      <w:r w:rsidR="00FD4A25" w:rsidRPr="00EC036C">
        <w:rPr>
          <w:i/>
          <w:sz w:val="22"/>
          <w:szCs w:val="22"/>
        </w:rPr>
        <w:t xml:space="preserve"> Quart</w:t>
      </w:r>
      <w:r w:rsidR="00677E5E">
        <w:rPr>
          <w:i/>
          <w:sz w:val="22"/>
          <w:szCs w:val="22"/>
        </w:rPr>
        <w:t>erly</w:t>
      </w:r>
      <w:r w:rsidR="00FD4A25" w:rsidRPr="00EC036C">
        <w:rPr>
          <w:sz w:val="22"/>
          <w:szCs w:val="22"/>
        </w:rPr>
        <w:t>.</w:t>
      </w:r>
      <w:proofErr w:type="gramEnd"/>
      <w:r w:rsidR="00FD4A25" w:rsidRPr="00EC036C">
        <w:rPr>
          <w:sz w:val="22"/>
          <w:szCs w:val="22"/>
        </w:rPr>
        <w:t xml:space="preserve"> </w:t>
      </w:r>
      <w:r w:rsidR="00FD4A25" w:rsidRPr="00EC036C">
        <w:rPr>
          <w:b/>
          <w:sz w:val="22"/>
          <w:szCs w:val="22"/>
        </w:rPr>
        <w:t>35</w:t>
      </w:r>
      <w:r w:rsidR="00FD4A25" w:rsidRPr="00EC036C">
        <w:rPr>
          <w:sz w:val="22"/>
          <w:szCs w:val="22"/>
        </w:rPr>
        <w:t>(1) 128-152.</w:t>
      </w:r>
      <w:r w:rsidR="00FD4A25" w:rsidRPr="00EC036C">
        <w:rPr>
          <w:i/>
          <w:sz w:val="22"/>
          <w:szCs w:val="22"/>
        </w:rPr>
        <w:t xml:space="preserve"> </w:t>
      </w:r>
    </w:p>
    <w:p w:rsidR="00FD4A25" w:rsidRPr="00EC036C" w:rsidRDefault="0087032D" w:rsidP="00FD4A25">
      <w:pPr>
        <w:pStyle w:val="NormalWeb"/>
        <w:ind w:left="720" w:hanging="720"/>
        <w:rPr>
          <w:sz w:val="22"/>
          <w:szCs w:val="22"/>
        </w:rPr>
      </w:pPr>
      <w:proofErr w:type="spellStart"/>
      <w:r>
        <w:rPr>
          <w:sz w:val="22"/>
          <w:szCs w:val="22"/>
        </w:rPr>
        <w:t>Dokko</w:t>
      </w:r>
      <w:proofErr w:type="spellEnd"/>
      <w:r w:rsidR="00FD4A25" w:rsidRPr="00EC036C">
        <w:rPr>
          <w:sz w:val="22"/>
          <w:szCs w:val="22"/>
        </w:rPr>
        <w:t xml:space="preserve"> G. 2004. </w:t>
      </w:r>
      <w:r w:rsidR="00FD4A25" w:rsidRPr="00EC036C">
        <w:rPr>
          <w:i/>
          <w:iCs/>
          <w:sz w:val="22"/>
          <w:szCs w:val="22"/>
        </w:rPr>
        <w:t xml:space="preserve">What You Know Or Who You Know? </w:t>
      </w:r>
      <w:proofErr w:type="gramStart"/>
      <w:r w:rsidR="00FD4A25" w:rsidRPr="00EC036C">
        <w:rPr>
          <w:i/>
          <w:iCs/>
          <w:sz w:val="22"/>
          <w:szCs w:val="22"/>
        </w:rPr>
        <w:t>Human Capital and Social Capital as Determinants of Individual Performance.</w:t>
      </w:r>
      <w:proofErr w:type="gramEnd"/>
      <w:r w:rsidR="00FD4A25" w:rsidRPr="00EC036C">
        <w:rPr>
          <w:i/>
          <w:iCs/>
          <w:sz w:val="22"/>
          <w:szCs w:val="22"/>
        </w:rPr>
        <w:t xml:space="preserve"> </w:t>
      </w:r>
      <w:proofErr w:type="gramStart"/>
      <w:r w:rsidR="00FD4A25" w:rsidRPr="00EC036C">
        <w:rPr>
          <w:sz w:val="22"/>
          <w:szCs w:val="22"/>
        </w:rPr>
        <w:t>University of Pennsylvania.</w:t>
      </w:r>
      <w:proofErr w:type="gramEnd"/>
      <w:r w:rsidR="00FD4A25" w:rsidRPr="00EC036C">
        <w:rPr>
          <w:sz w:val="22"/>
          <w:szCs w:val="22"/>
        </w:rPr>
        <w:t xml:space="preserve"> </w:t>
      </w:r>
    </w:p>
    <w:p w:rsidR="00FD4A25" w:rsidRPr="00EC036C" w:rsidRDefault="0087032D" w:rsidP="00FD4A25">
      <w:pPr>
        <w:pStyle w:val="NormalWeb"/>
        <w:ind w:left="720" w:hanging="720"/>
        <w:rPr>
          <w:sz w:val="22"/>
          <w:szCs w:val="22"/>
        </w:rPr>
      </w:pPr>
      <w:r>
        <w:rPr>
          <w:sz w:val="22"/>
          <w:szCs w:val="22"/>
        </w:rPr>
        <w:lastRenderedPageBreak/>
        <w:t>Dyer</w:t>
      </w:r>
      <w:r w:rsidR="00FD4A25" w:rsidRPr="00EC036C">
        <w:rPr>
          <w:sz w:val="22"/>
          <w:szCs w:val="22"/>
        </w:rPr>
        <w:t xml:space="preserve"> J, Singh H. </w:t>
      </w:r>
      <w:r w:rsidR="001D07DC">
        <w:rPr>
          <w:sz w:val="22"/>
          <w:szCs w:val="22"/>
        </w:rPr>
        <w:t xml:space="preserve">1998. </w:t>
      </w:r>
      <w:r w:rsidR="00FD4A25" w:rsidRPr="00EC036C">
        <w:rPr>
          <w:sz w:val="22"/>
          <w:szCs w:val="22"/>
        </w:rPr>
        <w:t xml:space="preserve">The Relational View: Cooperative Strategy and Sources of </w:t>
      </w:r>
      <w:proofErr w:type="spellStart"/>
      <w:r w:rsidR="00FD4A25" w:rsidRPr="00EC036C">
        <w:rPr>
          <w:sz w:val="22"/>
          <w:szCs w:val="22"/>
        </w:rPr>
        <w:t>Interorganizational</w:t>
      </w:r>
      <w:proofErr w:type="spellEnd"/>
      <w:r w:rsidR="00FD4A25" w:rsidRPr="00EC036C">
        <w:rPr>
          <w:sz w:val="22"/>
          <w:szCs w:val="22"/>
        </w:rPr>
        <w:t xml:space="preserve"> Competitive Advantage. </w:t>
      </w:r>
      <w:proofErr w:type="gramStart"/>
      <w:r w:rsidR="00EC036C">
        <w:rPr>
          <w:i/>
          <w:sz w:val="22"/>
          <w:szCs w:val="22"/>
        </w:rPr>
        <w:t>Acad</w:t>
      </w:r>
      <w:r w:rsidR="00677E5E">
        <w:rPr>
          <w:i/>
          <w:sz w:val="22"/>
          <w:szCs w:val="22"/>
        </w:rPr>
        <w:t>emy</w:t>
      </w:r>
      <w:r w:rsidR="00501F67">
        <w:rPr>
          <w:i/>
          <w:sz w:val="22"/>
          <w:szCs w:val="22"/>
        </w:rPr>
        <w:t xml:space="preserve"> </w:t>
      </w:r>
      <w:r w:rsidR="00677E5E">
        <w:rPr>
          <w:i/>
          <w:sz w:val="22"/>
          <w:szCs w:val="22"/>
        </w:rPr>
        <w:t xml:space="preserve">of </w:t>
      </w:r>
      <w:r w:rsidR="00EC036C">
        <w:rPr>
          <w:i/>
          <w:sz w:val="22"/>
          <w:szCs w:val="22"/>
        </w:rPr>
        <w:t>Manag</w:t>
      </w:r>
      <w:r w:rsidR="00501F67">
        <w:rPr>
          <w:i/>
          <w:sz w:val="22"/>
          <w:szCs w:val="22"/>
        </w:rPr>
        <w:t>ement</w:t>
      </w:r>
      <w:r w:rsidR="00FD4A25" w:rsidRPr="00EC036C">
        <w:rPr>
          <w:i/>
          <w:sz w:val="22"/>
          <w:szCs w:val="22"/>
        </w:rPr>
        <w:t xml:space="preserve"> Rev</w:t>
      </w:r>
      <w:r w:rsidR="00677E5E">
        <w:rPr>
          <w:i/>
          <w:sz w:val="22"/>
          <w:szCs w:val="22"/>
        </w:rPr>
        <w:t>iew</w:t>
      </w:r>
      <w:r w:rsidR="00FD4A25" w:rsidRPr="00EC036C">
        <w:rPr>
          <w:sz w:val="22"/>
          <w:szCs w:val="22"/>
        </w:rPr>
        <w:t>.</w:t>
      </w:r>
      <w:proofErr w:type="gramEnd"/>
      <w:r w:rsidR="00FD4A25" w:rsidRPr="00EC036C">
        <w:rPr>
          <w:sz w:val="22"/>
          <w:szCs w:val="22"/>
        </w:rPr>
        <w:t xml:space="preserve"> </w:t>
      </w:r>
      <w:r w:rsidR="00FD4A25" w:rsidRPr="00EC036C">
        <w:rPr>
          <w:b/>
          <w:sz w:val="22"/>
          <w:szCs w:val="22"/>
        </w:rPr>
        <w:t>23</w:t>
      </w:r>
      <w:r w:rsidR="00FD4A25" w:rsidRPr="00EC036C">
        <w:rPr>
          <w:sz w:val="22"/>
          <w:szCs w:val="22"/>
        </w:rPr>
        <w:t>(4) 660-679.</w:t>
      </w:r>
    </w:p>
    <w:p w:rsidR="00B50F01" w:rsidRPr="00B50F01" w:rsidRDefault="0087032D" w:rsidP="00FD4A25">
      <w:pPr>
        <w:pStyle w:val="NormalWeb"/>
        <w:ind w:left="720" w:hanging="720"/>
        <w:rPr>
          <w:sz w:val="22"/>
          <w:szCs w:val="22"/>
        </w:rPr>
      </w:pPr>
      <w:proofErr w:type="spellStart"/>
      <w:proofErr w:type="gramStart"/>
      <w:r>
        <w:rPr>
          <w:sz w:val="22"/>
          <w:szCs w:val="22"/>
        </w:rPr>
        <w:t>Esser</w:t>
      </w:r>
      <w:proofErr w:type="spellEnd"/>
      <w:r w:rsidR="00B50F01">
        <w:rPr>
          <w:sz w:val="22"/>
          <w:szCs w:val="22"/>
        </w:rPr>
        <w:t xml:space="preserve"> J. 1998.</w:t>
      </w:r>
      <w:proofErr w:type="gramEnd"/>
      <w:r w:rsidR="00B50F01">
        <w:rPr>
          <w:sz w:val="22"/>
          <w:szCs w:val="22"/>
        </w:rPr>
        <w:t xml:space="preserve"> Alive and well after 25 years: A review of groupthink research</w:t>
      </w:r>
      <w:r w:rsidR="00A1258F">
        <w:rPr>
          <w:sz w:val="22"/>
          <w:szCs w:val="22"/>
        </w:rPr>
        <w:t xml:space="preserve">. </w:t>
      </w:r>
      <w:proofErr w:type="gramStart"/>
      <w:r w:rsidR="00B50F01">
        <w:rPr>
          <w:i/>
          <w:sz w:val="22"/>
          <w:szCs w:val="22"/>
        </w:rPr>
        <w:t>Org</w:t>
      </w:r>
      <w:r w:rsidR="00677E5E">
        <w:rPr>
          <w:i/>
          <w:sz w:val="22"/>
          <w:szCs w:val="22"/>
        </w:rPr>
        <w:t>anization</w:t>
      </w:r>
      <w:r w:rsidR="00B50F01">
        <w:rPr>
          <w:i/>
          <w:sz w:val="22"/>
          <w:szCs w:val="22"/>
        </w:rPr>
        <w:t xml:space="preserve"> </w:t>
      </w:r>
      <w:r w:rsidR="00677E5E">
        <w:rPr>
          <w:i/>
          <w:sz w:val="22"/>
          <w:szCs w:val="22"/>
        </w:rPr>
        <w:t>Behavior</w:t>
      </w:r>
      <w:r w:rsidR="00B50F01">
        <w:rPr>
          <w:i/>
          <w:sz w:val="22"/>
          <w:szCs w:val="22"/>
        </w:rPr>
        <w:t xml:space="preserve"> and Human Decision Processes.</w:t>
      </w:r>
      <w:proofErr w:type="gramEnd"/>
      <w:r w:rsidR="00B50F01">
        <w:rPr>
          <w:i/>
          <w:sz w:val="22"/>
          <w:szCs w:val="22"/>
        </w:rPr>
        <w:t xml:space="preserve"> </w:t>
      </w:r>
      <w:r w:rsidR="00B50F01">
        <w:rPr>
          <w:b/>
          <w:sz w:val="22"/>
          <w:szCs w:val="22"/>
        </w:rPr>
        <w:t>73</w:t>
      </w:r>
      <w:r w:rsidR="00B50F01">
        <w:rPr>
          <w:sz w:val="22"/>
          <w:szCs w:val="22"/>
        </w:rPr>
        <w:t>(2/3): 116-141.</w:t>
      </w:r>
    </w:p>
    <w:p w:rsidR="00FD4A25" w:rsidRPr="00EC036C" w:rsidRDefault="00FD4A25" w:rsidP="00FD4A25">
      <w:pPr>
        <w:pStyle w:val="NormalWeb"/>
        <w:ind w:left="720" w:hanging="720"/>
        <w:rPr>
          <w:sz w:val="22"/>
          <w:szCs w:val="22"/>
        </w:rPr>
      </w:pPr>
      <w:proofErr w:type="gramStart"/>
      <w:r w:rsidRPr="00EC036C">
        <w:rPr>
          <w:sz w:val="22"/>
          <w:szCs w:val="22"/>
        </w:rPr>
        <w:t>Freeman LC, Romney</w:t>
      </w:r>
      <w:r w:rsidR="0087032D">
        <w:rPr>
          <w:sz w:val="22"/>
          <w:szCs w:val="22"/>
        </w:rPr>
        <w:t xml:space="preserve"> AK, </w:t>
      </w:r>
      <w:r w:rsidRPr="00EC036C">
        <w:rPr>
          <w:sz w:val="22"/>
          <w:szCs w:val="22"/>
        </w:rPr>
        <w:t>Freeman</w:t>
      </w:r>
      <w:r w:rsidR="0087032D">
        <w:rPr>
          <w:sz w:val="22"/>
          <w:szCs w:val="22"/>
        </w:rPr>
        <w:t xml:space="preserve"> SC</w:t>
      </w:r>
      <w:r w:rsidRPr="00EC036C">
        <w:rPr>
          <w:sz w:val="22"/>
          <w:szCs w:val="22"/>
        </w:rPr>
        <w:t>. 1987.</w:t>
      </w:r>
      <w:proofErr w:type="gramEnd"/>
      <w:r w:rsidRPr="00EC036C">
        <w:rPr>
          <w:sz w:val="22"/>
          <w:szCs w:val="22"/>
        </w:rPr>
        <w:t xml:space="preserve"> Cognitive structure and informant accuracy. </w:t>
      </w:r>
      <w:proofErr w:type="gramStart"/>
      <w:r w:rsidRPr="00EC036C">
        <w:rPr>
          <w:i/>
          <w:iCs/>
          <w:sz w:val="22"/>
          <w:szCs w:val="22"/>
        </w:rPr>
        <w:t>Am</w:t>
      </w:r>
      <w:r w:rsidR="00677E5E">
        <w:rPr>
          <w:i/>
          <w:iCs/>
          <w:sz w:val="22"/>
          <w:szCs w:val="22"/>
        </w:rPr>
        <w:t>erican</w:t>
      </w:r>
      <w:r w:rsidRPr="00EC036C">
        <w:rPr>
          <w:i/>
          <w:iCs/>
          <w:sz w:val="22"/>
          <w:szCs w:val="22"/>
        </w:rPr>
        <w:t xml:space="preserve"> Anthr</w:t>
      </w:r>
      <w:r w:rsidR="00677E5E">
        <w:rPr>
          <w:i/>
          <w:iCs/>
          <w:sz w:val="22"/>
          <w:szCs w:val="22"/>
        </w:rPr>
        <w:t>opology</w:t>
      </w:r>
      <w:r w:rsidRPr="00EC036C">
        <w:rPr>
          <w:i/>
          <w:iCs/>
          <w:sz w:val="22"/>
          <w:szCs w:val="22"/>
        </w:rPr>
        <w:t>.</w:t>
      </w:r>
      <w:proofErr w:type="gramEnd"/>
      <w:r w:rsidRPr="00EC036C">
        <w:rPr>
          <w:i/>
          <w:iCs/>
          <w:sz w:val="22"/>
          <w:szCs w:val="22"/>
        </w:rPr>
        <w:t xml:space="preserve"> </w:t>
      </w:r>
      <w:r w:rsidRPr="00EC036C">
        <w:rPr>
          <w:b/>
          <w:bCs/>
          <w:sz w:val="22"/>
          <w:szCs w:val="22"/>
        </w:rPr>
        <w:t>89</w:t>
      </w:r>
      <w:r w:rsidRPr="00EC036C">
        <w:rPr>
          <w:sz w:val="22"/>
          <w:szCs w:val="22"/>
        </w:rPr>
        <w:t xml:space="preserve">(2) 310-325. </w:t>
      </w:r>
    </w:p>
    <w:p w:rsidR="00FD4A25" w:rsidRPr="00EC036C" w:rsidRDefault="0087032D" w:rsidP="00501F67">
      <w:pPr>
        <w:spacing w:before="240"/>
        <w:ind w:left="720" w:hanging="720"/>
        <w:rPr>
          <w:rFonts w:ascii="Times New Roman" w:hAnsi="Times New Roman" w:cs="Times New Roman"/>
          <w:i/>
        </w:rPr>
      </w:pPr>
      <w:proofErr w:type="spellStart"/>
      <w:r>
        <w:rPr>
          <w:rFonts w:ascii="Times New Roman" w:hAnsi="Times New Roman" w:cs="Times New Roman"/>
        </w:rPr>
        <w:t>Granovetter</w:t>
      </w:r>
      <w:proofErr w:type="spellEnd"/>
      <w:r w:rsidR="00FD4A25" w:rsidRPr="00EC036C">
        <w:rPr>
          <w:rFonts w:ascii="Times New Roman" w:hAnsi="Times New Roman" w:cs="Times New Roman"/>
        </w:rPr>
        <w:t xml:space="preserve"> M. 1985. Economic action</w:t>
      </w:r>
      <w:r w:rsidR="00C02CF3">
        <w:rPr>
          <w:rFonts w:ascii="Times New Roman" w:hAnsi="Times New Roman" w:cs="Times New Roman"/>
        </w:rPr>
        <w:t xml:space="preserve"> </w:t>
      </w:r>
      <w:r w:rsidR="00FD4A25" w:rsidRPr="00EC036C">
        <w:rPr>
          <w:rFonts w:ascii="Times New Roman" w:hAnsi="Times New Roman" w:cs="Times New Roman"/>
        </w:rPr>
        <w:t xml:space="preserve">and social structure: The problem of embeddedness. </w:t>
      </w:r>
      <w:proofErr w:type="gramStart"/>
      <w:r w:rsidR="00501F67">
        <w:rPr>
          <w:rFonts w:ascii="Times New Roman" w:hAnsi="Times New Roman" w:cs="Times New Roman"/>
          <w:i/>
        </w:rPr>
        <w:t>Amer</w:t>
      </w:r>
      <w:r w:rsidR="00677E5E">
        <w:rPr>
          <w:rFonts w:ascii="Times New Roman" w:hAnsi="Times New Roman" w:cs="Times New Roman"/>
          <w:i/>
        </w:rPr>
        <w:t>ican</w:t>
      </w:r>
      <w:r w:rsidR="00FD4A25" w:rsidRPr="00EC036C">
        <w:rPr>
          <w:rFonts w:ascii="Times New Roman" w:hAnsi="Times New Roman" w:cs="Times New Roman"/>
          <w:i/>
        </w:rPr>
        <w:tab/>
      </w:r>
      <w:r w:rsidR="00677E5E">
        <w:rPr>
          <w:rFonts w:ascii="Times New Roman" w:hAnsi="Times New Roman" w:cs="Times New Roman"/>
          <w:i/>
        </w:rPr>
        <w:t xml:space="preserve"> Journal</w:t>
      </w:r>
      <w:r w:rsidR="00FD4A25" w:rsidRPr="00EC036C">
        <w:rPr>
          <w:rFonts w:ascii="Times New Roman" w:hAnsi="Times New Roman" w:cs="Times New Roman"/>
          <w:i/>
        </w:rPr>
        <w:t xml:space="preserve"> of Soc</w:t>
      </w:r>
      <w:r w:rsidR="00677E5E">
        <w:rPr>
          <w:rFonts w:ascii="Times New Roman" w:hAnsi="Times New Roman" w:cs="Times New Roman"/>
          <w:i/>
        </w:rPr>
        <w:t>iology</w:t>
      </w:r>
      <w:r w:rsidR="00FD4A25" w:rsidRPr="00EC036C">
        <w:rPr>
          <w:rFonts w:ascii="Times New Roman" w:hAnsi="Times New Roman" w:cs="Times New Roman"/>
        </w:rPr>
        <w:t>.</w:t>
      </w:r>
      <w:proofErr w:type="gramEnd"/>
      <w:r w:rsidR="00FD4A25" w:rsidRPr="00EC036C">
        <w:rPr>
          <w:rFonts w:ascii="Times New Roman" w:hAnsi="Times New Roman" w:cs="Times New Roman"/>
        </w:rPr>
        <w:t xml:space="preserve"> 91(</w:t>
      </w:r>
      <w:r w:rsidR="00FD4A25" w:rsidRPr="00EC036C">
        <w:rPr>
          <w:rFonts w:ascii="Times New Roman" w:hAnsi="Times New Roman" w:cs="Times New Roman"/>
          <w:b/>
        </w:rPr>
        <w:t>3</w:t>
      </w:r>
      <w:r w:rsidR="00FD4A25" w:rsidRPr="00EC036C">
        <w:rPr>
          <w:rFonts w:ascii="Times New Roman" w:hAnsi="Times New Roman" w:cs="Times New Roman"/>
        </w:rPr>
        <w:t xml:space="preserve">) 481-510. </w:t>
      </w:r>
    </w:p>
    <w:p w:rsidR="00FD4A25" w:rsidRPr="00EC036C" w:rsidRDefault="0087032D" w:rsidP="00FD4A25">
      <w:pPr>
        <w:pStyle w:val="NormalWeb"/>
        <w:ind w:left="720" w:hanging="720"/>
        <w:rPr>
          <w:sz w:val="22"/>
          <w:szCs w:val="22"/>
        </w:rPr>
      </w:pPr>
      <w:r>
        <w:rPr>
          <w:sz w:val="22"/>
          <w:szCs w:val="22"/>
        </w:rPr>
        <w:t>Grant R</w:t>
      </w:r>
      <w:r w:rsidR="00FD4A25" w:rsidRPr="00EC036C">
        <w:rPr>
          <w:sz w:val="22"/>
          <w:szCs w:val="22"/>
        </w:rPr>
        <w:t xml:space="preserve">M. 1996. </w:t>
      </w:r>
      <w:proofErr w:type="gramStart"/>
      <w:r w:rsidR="00FD4A25" w:rsidRPr="00EC036C">
        <w:rPr>
          <w:sz w:val="22"/>
          <w:szCs w:val="22"/>
        </w:rPr>
        <w:t>Toward a knowledge-based theory of the firm.</w:t>
      </w:r>
      <w:proofErr w:type="gramEnd"/>
      <w:r w:rsidR="00FD4A25" w:rsidRPr="00EC036C">
        <w:rPr>
          <w:sz w:val="22"/>
          <w:szCs w:val="22"/>
        </w:rPr>
        <w:t xml:space="preserve"> </w:t>
      </w:r>
      <w:proofErr w:type="gramStart"/>
      <w:r w:rsidR="00677E5E">
        <w:rPr>
          <w:i/>
          <w:iCs/>
          <w:sz w:val="22"/>
          <w:szCs w:val="22"/>
        </w:rPr>
        <w:t>Strategic Management</w:t>
      </w:r>
      <w:r w:rsidR="00FD4A25" w:rsidRPr="00EC036C">
        <w:rPr>
          <w:i/>
          <w:iCs/>
          <w:sz w:val="22"/>
          <w:szCs w:val="22"/>
        </w:rPr>
        <w:t xml:space="preserve"> J</w:t>
      </w:r>
      <w:r w:rsidR="00677E5E">
        <w:rPr>
          <w:i/>
          <w:iCs/>
          <w:sz w:val="22"/>
          <w:szCs w:val="22"/>
        </w:rPr>
        <w:t>ournal</w:t>
      </w:r>
      <w:r w:rsidR="00FD4A25" w:rsidRPr="00EC036C">
        <w:rPr>
          <w:i/>
          <w:iCs/>
          <w:sz w:val="22"/>
          <w:szCs w:val="22"/>
        </w:rPr>
        <w:t>.</w:t>
      </w:r>
      <w:proofErr w:type="gramEnd"/>
      <w:r w:rsidR="00FD4A25" w:rsidRPr="00EC036C">
        <w:rPr>
          <w:i/>
          <w:iCs/>
          <w:sz w:val="22"/>
          <w:szCs w:val="22"/>
        </w:rPr>
        <w:t xml:space="preserve"> </w:t>
      </w:r>
      <w:r w:rsidR="00FD4A25" w:rsidRPr="00EC036C">
        <w:rPr>
          <w:b/>
          <w:bCs/>
          <w:sz w:val="22"/>
          <w:szCs w:val="22"/>
        </w:rPr>
        <w:t>17</w:t>
      </w:r>
      <w:r w:rsidR="00FD4A25" w:rsidRPr="00EC036C">
        <w:rPr>
          <w:sz w:val="22"/>
          <w:szCs w:val="22"/>
        </w:rPr>
        <w:t xml:space="preserve"> 109-122. </w:t>
      </w:r>
    </w:p>
    <w:p w:rsidR="00FD4A25" w:rsidRPr="00EC036C" w:rsidRDefault="00FD4A25" w:rsidP="00FD4A25">
      <w:pPr>
        <w:pStyle w:val="NormalWeb"/>
        <w:ind w:left="720" w:hanging="720"/>
        <w:rPr>
          <w:sz w:val="22"/>
          <w:szCs w:val="22"/>
        </w:rPr>
      </w:pPr>
      <w:proofErr w:type="gramStart"/>
      <w:r w:rsidRPr="00EC036C">
        <w:rPr>
          <w:sz w:val="22"/>
          <w:szCs w:val="22"/>
        </w:rPr>
        <w:t>Greenwood</w:t>
      </w:r>
      <w:r w:rsidR="0087032D">
        <w:rPr>
          <w:sz w:val="22"/>
          <w:szCs w:val="22"/>
        </w:rPr>
        <w:t xml:space="preserve"> R</w:t>
      </w:r>
      <w:r w:rsidRPr="00EC036C">
        <w:rPr>
          <w:sz w:val="22"/>
          <w:szCs w:val="22"/>
        </w:rPr>
        <w:t xml:space="preserve">, </w:t>
      </w:r>
      <w:proofErr w:type="spellStart"/>
      <w:r w:rsidRPr="00EC036C">
        <w:rPr>
          <w:sz w:val="22"/>
          <w:szCs w:val="22"/>
        </w:rPr>
        <w:t>Hinings</w:t>
      </w:r>
      <w:proofErr w:type="spellEnd"/>
      <w:r w:rsidRPr="00EC036C">
        <w:rPr>
          <w:sz w:val="22"/>
          <w:szCs w:val="22"/>
        </w:rPr>
        <w:t xml:space="preserve"> C. 1993.</w:t>
      </w:r>
      <w:proofErr w:type="gramEnd"/>
      <w:r w:rsidRPr="00EC036C">
        <w:rPr>
          <w:sz w:val="22"/>
          <w:szCs w:val="22"/>
        </w:rPr>
        <w:t xml:space="preserve"> </w:t>
      </w:r>
      <w:proofErr w:type="gramStart"/>
      <w:r w:rsidRPr="00EC036C">
        <w:rPr>
          <w:sz w:val="22"/>
          <w:szCs w:val="22"/>
        </w:rPr>
        <w:t>Understanding Strategic Change: The Contribution of Archetypes.</w:t>
      </w:r>
      <w:proofErr w:type="gramEnd"/>
      <w:r w:rsidR="00501F67">
        <w:rPr>
          <w:i/>
          <w:sz w:val="22"/>
          <w:szCs w:val="22"/>
        </w:rPr>
        <w:t xml:space="preserve"> </w:t>
      </w:r>
      <w:proofErr w:type="gramStart"/>
      <w:r w:rsidR="00677E5E">
        <w:rPr>
          <w:i/>
          <w:sz w:val="22"/>
          <w:szCs w:val="22"/>
        </w:rPr>
        <w:t xml:space="preserve">The </w:t>
      </w:r>
      <w:r w:rsidR="00501F67">
        <w:rPr>
          <w:i/>
          <w:sz w:val="22"/>
          <w:szCs w:val="22"/>
        </w:rPr>
        <w:t>Acad</w:t>
      </w:r>
      <w:r w:rsidR="00677E5E">
        <w:rPr>
          <w:i/>
          <w:sz w:val="22"/>
          <w:szCs w:val="22"/>
        </w:rPr>
        <w:t>emy of</w:t>
      </w:r>
      <w:r w:rsidRPr="00EC036C">
        <w:rPr>
          <w:i/>
          <w:sz w:val="22"/>
          <w:szCs w:val="22"/>
        </w:rPr>
        <w:t xml:space="preserve"> Management Rev</w:t>
      </w:r>
      <w:r w:rsidR="00677E5E">
        <w:rPr>
          <w:i/>
          <w:sz w:val="22"/>
          <w:szCs w:val="22"/>
        </w:rPr>
        <w:t>iew</w:t>
      </w:r>
      <w:r w:rsidRPr="00EC036C">
        <w:rPr>
          <w:sz w:val="22"/>
          <w:szCs w:val="22"/>
        </w:rPr>
        <w:t>.</w:t>
      </w:r>
      <w:proofErr w:type="gramEnd"/>
      <w:r w:rsidRPr="00EC036C">
        <w:rPr>
          <w:sz w:val="22"/>
          <w:szCs w:val="22"/>
        </w:rPr>
        <w:t xml:space="preserve"> </w:t>
      </w:r>
      <w:r w:rsidRPr="00EC036C">
        <w:rPr>
          <w:b/>
          <w:sz w:val="22"/>
          <w:szCs w:val="22"/>
        </w:rPr>
        <w:t>36</w:t>
      </w:r>
      <w:r w:rsidRPr="00EC036C">
        <w:rPr>
          <w:sz w:val="22"/>
          <w:szCs w:val="22"/>
        </w:rPr>
        <w:t>(5) 1052-1081.</w:t>
      </w:r>
    </w:p>
    <w:p w:rsidR="00FD4A25" w:rsidRPr="00EC036C" w:rsidRDefault="0087032D" w:rsidP="00FD4A25">
      <w:pPr>
        <w:pStyle w:val="NormalWeb"/>
        <w:ind w:left="720" w:hanging="720"/>
        <w:rPr>
          <w:sz w:val="22"/>
          <w:szCs w:val="22"/>
        </w:rPr>
      </w:pPr>
      <w:r>
        <w:rPr>
          <w:sz w:val="22"/>
          <w:szCs w:val="22"/>
        </w:rPr>
        <w:t>Gupta</w:t>
      </w:r>
      <w:r w:rsidR="00FD4A25" w:rsidRPr="00EC036C">
        <w:rPr>
          <w:sz w:val="22"/>
          <w:szCs w:val="22"/>
        </w:rPr>
        <w:t xml:space="preserve"> A, </w:t>
      </w:r>
      <w:proofErr w:type="spellStart"/>
      <w:r w:rsidR="00FD4A25" w:rsidRPr="00EC036C">
        <w:rPr>
          <w:sz w:val="22"/>
          <w:szCs w:val="22"/>
        </w:rPr>
        <w:t>Govindarajan</w:t>
      </w:r>
      <w:proofErr w:type="spellEnd"/>
      <w:r w:rsidR="00FD4A25" w:rsidRPr="00EC036C">
        <w:rPr>
          <w:sz w:val="22"/>
          <w:szCs w:val="22"/>
        </w:rPr>
        <w:t xml:space="preserve"> V. 2000. </w:t>
      </w:r>
      <w:proofErr w:type="gramStart"/>
      <w:r w:rsidR="00FD4A25" w:rsidRPr="00EC036C">
        <w:rPr>
          <w:sz w:val="22"/>
          <w:szCs w:val="22"/>
        </w:rPr>
        <w:t xml:space="preserve">Organizing for knowledge flows within MNCs. </w:t>
      </w:r>
      <w:r w:rsidR="00FD4A25" w:rsidRPr="00EC036C">
        <w:rPr>
          <w:i/>
          <w:sz w:val="22"/>
          <w:szCs w:val="22"/>
        </w:rPr>
        <w:t>International Business Review</w:t>
      </w:r>
      <w:r w:rsidR="00FD4A25" w:rsidRPr="00EC036C">
        <w:rPr>
          <w:sz w:val="22"/>
          <w:szCs w:val="22"/>
        </w:rPr>
        <w:t>.</w:t>
      </w:r>
      <w:proofErr w:type="gramEnd"/>
      <w:r w:rsidR="00FD4A25" w:rsidRPr="00EC036C">
        <w:rPr>
          <w:sz w:val="22"/>
          <w:szCs w:val="22"/>
        </w:rPr>
        <w:t xml:space="preserve"> </w:t>
      </w:r>
      <w:r w:rsidR="00FD4A25" w:rsidRPr="00EC036C">
        <w:rPr>
          <w:b/>
          <w:sz w:val="22"/>
          <w:szCs w:val="22"/>
        </w:rPr>
        <w:t>3</w:t>
      </w:r>
      <w:r w:rsidR="00FD4A25" w:rsidRPr="00EC036C">
        <w:rPr>
          <w:sz w:val="22"/>
          <w:szCs w:val="22"/>
        </w:rPr>
        <w:t>(4) 443-457.</w:t>
      </w:r>
    </w:p>
    <w:p w:rsidR="00246662" w:rsidRPr="00246662" w:rsidRDefault="00246662" w:rsidP="00FD4A25">
      <w:pPr>
        <w:pStyle w:val="NormalWeb"/>
        <w:ind w:left="720" w:hanging="720"/>
        <w:rPr>
          <w:sz w:val="22"/>
          <w:szCs w:val="22"/>
        </w:rPr>
      </w:pPr>
      <w:r>
        <w:rPr>
          <w:sz w:val="22"/>
          <w:szCs w:val="22"/>
        </w:rPr>
        <w:t xml:space="preserve">Haas M. 2006. Knowledge gathering, team capabilities, and project performance in challenging work environments. </w:t>
      </w:r>
      <w:r>
        <w:rPr>
          <w:i/>
          <w:sz w:val="22"/>
          <w:szCs w:val="22"/>
        </w:rPr>
        <w:t xml:space="preserve">Management Science </w:t>
      </w:r>
      <w:r>
        <w:rPr>
          <w:b/>
          <w:sz w:val="22"/>
          <w:szCs w:val="22"/>
        </w:rPr>
        <w:t>52</w:t>
      </w:r>
      <w:r>
        <w:rPr>
          <w:sz w:val="22"/>
          <w:szCs w:val="22"/>
        </w:rPr>
        <w:t xml:space="preserve">(8) 1170-1184. </w:t>
      </w:r>
    </w:p>
    <w:p w:rsidR="00553A22" w:rsidRPr="00553A22" w:rsidRDefault="0087032D" w:rsidP="00FD4A25">
      <w:pPr>
        <w:pStyle w:val="NormalWeb"/>
        <w:ind w:left="720" w:hanging="720"/>
        <w:rPr>
          <w:sz w:val="22"/>
          <w:szCs w:val="22"/>
        </w:rPr>
      </w:pPr>
      <w:proofErr w:type="gramStart"/>
      <w:r>
        <w:rPr>
          <w:sz w:val="22"/>
          <w:szCs w:val="22"/>
        </w:rPr>
        <w:t>Haas M, Hansen</w:t>
      </w:r>
      <w:r w:rsidR="00553A22" w:rsidRPr="00553A22">
        <w:rPr>
          <w:sz w:val="22"/>
          <w:szCs w:val="22"/>
        </w:rPr>
        <w:t xml:space="preserve"> M. 2007.</w:t>
      </w:r>
      <w:proofErr w:type="gramEnd"/>
      <w:r w:rsidR="00553A22" w:rsidRPr="00553A22">
        <w:rPr>
          <w:sz w:val="22"/>
          <w:szCs w:val="22"/>
        </w:rPr>
        <w:t xml:space="preserve"> Diff</w:t>
      </w:r>
      <w:r w:rsidR="00553A22">
        <w:rPr>
          <w:sz w:val="22"/>
          <w:szCs w:val="22"/>
        </w:rPr>
        <w:t xml:space="preserve">erent knowledge, different benefits: toward a productivity perspective on knowledge sharing in organizations. </w:t>
      </w:r>
      <w:proofErr w:type="gramStart"/>
      <w:r w:rsidR="00553A22">
        <w:rPr>
          <w:i/>
          <w:sz w:val="22"/>
          <w:szCs w:val="22"/>
        </w:rPr>
        <w:t>Strategic Management Journal.</w:t>
      </w:r>
      <w:proofErr w:type="gramEnd"/>
      <w:r w:rsidR="00553A22">
        <w:rPr>
          <w:i/>
          <w:sz w:val="22"/>
          <w:szCs w:val="22"/>
        </w:rPr>
        <w:t xml:space="preserve"> </w:t>
      </w:r>
      <w:r w:rsidR="00553A22">
        <w:rPr>
          <w:b/>
          <w:sz w:val="22"/>
          <w:szCs w:val="22"/>
        </w:rPr>
        <w:t>28</w:t>
      </w:r>
      <w:r w:rsidR="00553A22">
        <w:rPr>
          <w:sz w:val="22"/>
          <w:szCs w:val="22"/>
        </w:rPr>
        <w:t>(11), 1133 - 1153</w:t>
      </w:r>
    </w:p>
    <w:p w:rsidR="00FD4A25" w:rsidRPr="00EC036C" w:rsidRDefault="00FD4A25" w:rsidP="00FD4A25">
      <w:pPr>
        <w:pStyle w:val="NormalWeb"/>
        <w:ind w:left="720" w:hanging="720"/>
        <w:rPr>
          <w:sz w:val="22"/>
          <w:szCs w:val="22"/>
        </w:rPr>
      </w:pPr>
      <w:proofErr w:type="gramStart"/>
      <w:r w:rsidRPr="00553A22">
        <w:rPr>
          <w:sz w:val="22"/>
          <w:szCs w:val="22"/>
        </w:rPr>
        <w:t>Hansen M. 1999.</w:t>
      </w:r>
      <w:proofErr w:type="gramEnd"/>
      <w:r w:rsidRPr="00553A22">
        <w:rPr>
          <w:sz w:val="22"/>
          <w:szCs w:val="22"/>
        </w:rPr>
        <w:t xml:space="preserve"> </w:t>
      </w:r>
      <w:r w:rsidRPr="00EC036C">
        <w:rPr>
          <w:sz w:val="22"/>
          <w:szCs w:val="22"/>
        </w:rPr>
        <w:t xml:space="preserve">The search-transfer problem: The role of weak ties in sharing knowledge across organization subunits. </w:t>
      </w:r>
      <w:proofErr w:type="gramStart"/>
      <w:r w:rsidRPr="00EC036C">
        <w:rPr>
          <w:i/>
          <w:iCs/>
          <w:sz w:val="22"/>
          <w:szCs w:val="22"/>
        </w:rPr>
        <w:t>Adm</w:t>
      </w:r>
      <w:r w:rsidR="00677E5E">
        <w:rPr>
          <w:i/>
          <w:iCs/>
          <w:sz w:val="22"/>
          <w:szCs w:val="22"/>
        </w:rPr>
        <w:t>inistrative</w:t>
      </w:r>
      <w:r w:rsidRPr="00EC036C">
        <w:rPr>
          <w:i/>
          <w:iCs/>
          <w:sz w:val="22"/>
          <w:szCs w:val="22"/>
        </w:rPr>
        <w:t xml:space="preserve"> Sci</w:t>
      </w:r>
      <w:r w:rsidR="00677E5E">
        <w:rPr>
          <w:i/>
          <w:iCs/>
          <w:sz w:val="22"/>
          <w:szCs w:val="22"/>
        </w:rPr>
        <w:t>ence</w:t>
      </w:r>
      <w:r w:rsidRPr="00EC036C">
        <w:rPr>
          <w:i/>
          <w:iCs/>
          <w:sz w:val="22"/>
          <w:szCs w:val="22"/>
        </w:rPr>
        <w:t xml:space="preserve"> Q</w:t>
      </w:r>
      <w:r w:rsidR="00677E5E">
        <w:rPr>
          <w:i/>
          <w:iCs/>
          <w:sz w:val="22"/>
          <w:szCs w:val="22"/>
        </w:rPr>
        <w:t>uarterly</w:t>
      </w:r>
      <w:r w:rsidRPr="00EC036C">
        <w:rPr>
          <w:i/>
          <w:iCs/>
          <w:sz w:val="22"/>
          <w:szCs w:val="22"/>
        </w:rPr>
        <w:t>.</w:t>
      </w:r>
      <w:proofErr w:type="gramEnd"/>
      <w:r w:rsidRPr="00EC036C">
        <w:rPr>
          <w:i/>
          <w:iCs/>
          <w:sz w:val="22"/>
          <w:szCs w:val="22"/>
        </w:rPr>
        <w:t xml:space="preserve"> </w:t>
      </w:r>
      <w:r w:rsidRPr="00EC036C">
        <w:rPr>
          <w:b/>
          <w:bCs/>
          <w:sz w:val="22"/>
          <w:szCs w:val="22"/>
        </w:rPr>
        <w:t>44</w:t>
      </w:r>
      <w:r w:rsidRPr="00EC036C">
        <w:rPr>
          <w:sz w:val="22"/>
          <w:szCs w:val="22"/>
        </w:rPr>
        <w:t xml:space="preserve">(1) 82-111. </w:t>
      </w:r>
    </w:p>
    <w:p w:rsidR="00FD4A25" w:rsidRPr="00EC036C" w:rsidRDefault="0087032D" w:rsidP="00FD4A25">
      <w:pPr>
        <w:rPr>
          <w:rFonts w:ascii="Times New Roman" w:hAnsi="Times New Roman" w:cs="Times New Roman"/>
        </w:rPr>
      </w:pPr>
      <w:proofErr w:type="spellStart"/>
      <w:r>
        <w:rPr>
          <w:rFonts w:ascii="Times New Roman" w:hAnsi="Times New Roman" w:cs="Times New Roman"/>
        </w:rPr>
        <w:t>Hoekman</w:t>
      </w:r>
      <w:proofErr w:type="spellEnd"/>
      <w:r w:rsidR="00FD4A25" w:rsidRPr="00EC036C">
        <w:rPr>
          <w:rFonts w:ascii="Times New Roman" w:hAnsi="Times New Roman" w:cs="Times New Roman"/>
        </w:rPr>
        <w:t xml:space="preserve"> B, </w:t>
      </w:r>
      <w:proofErr w:type="spellStart"/>
      <w:r w:rsidR="00FD4A25" w:rsidRPr="00EC036C">
        <w:rPr>
          <w:rFonts w:ascii="Times New Roman" w:hAnsi="Times New Roman" w:cs="Times New Roman"/>
        </w:rPr>
        <w:t>Maskus</w:t>
      </w:r>
      <w:proofErr w:type="spellEnd"/>
      <w:r>
        <w:rPr>
          <w:rFonts w:ascii="Times New Roman" w:hAnsi="Times New Roman" w:cs="Times New Roman"/>
        </w:rPr>
        <w:t xml:space="preserve"> K</w:t>
      </w:r>
      <w:r w:rsidR="00FD4A25" w:rsidRPr="00EC036C">
        <w:rPr>
          <w:rFonts w:ascii="Times New Roman" w:hAnsi="Times New Roman" w:cs="Times New Roman"/>
        </w:rPr>
        <w:t xml:space="preserve">, </w:t>
      </w:r>
      <w:proofErr w:type="spellStart"/>
      <w:r w:rsidR="00FD4A25" w:rsidRPr="00EC036C">
        <w:rPr>
          <w:rFonts w:ascii="Times New Roman" w:hAnsi="Times New Roman" w:cs="Times New Roman"/>
        </w:rPr>
        <w:t>Saggi</w:t>
      </w:r>
      <w:proofErr w:type="spellEnd"/>
      <w:r w:rsidR="00FD4A25" w:rsidRPr="00EC036C">
        <w:rPr>
          <w:rFonts w:ascii="Times New Roman" w:hAnsi="Times New Roman" w:cs="Times New Roman"/>
        </w:rPr>
        <w:t xml:space="preserve"> K. 2005. Transfer of technology to developing </w:t>
      </w:r>
      <w:proofErr w:type="gramStart"/>
      <w:r w:rsidR="00FD4A25" w:rsidRPr="00EC036C">
        <w:rPr>
          <w:rFonts w:ascii="Times New Roman" w:hAnsi="Times New Roman" w:cs="Times New Roman"/>
        </w:rPr>
        <w:t>countries :</w:t>
      </w:r>
      <w:proofErr w:type="gramEnd"/>
      <w:r w:rsidR="00FD4A25" w:rsidRPr="00EC036C">
        <w:rPr>
          <w:rFonts w:ascii="Times New Roman" w:hAnsi="Times New Roman" w:cs="Times New Roman"/>
        </w:rPr>
        <w:t xml:space="preserve"> Unilateral</w:t>
      </w:r>
    </w:p>
    <w:p w:rsidR="00FD4A25" w:rsidRPr="00EC036C" w:rsidRDefault="00C02CF3" w:rsidP="00FD4A25">
      <w:pPr>
        <w:ind w:firstLine="720"/>
        <w:rPr>
          <w:rFonts w:ascii="Times New Roman" w:hAnsi="Times New Roman" w:cs="Times New Roman"/>
        </w:rPr>
      </w:pPr>
      <w:r>
        <w:rPr>
          <w:rFonts w:ascii="Times New Roman" w:hAnsi="Times New Roman" w:cs="Times New Roman"/>
        </w:rPr>
        <w:t xml:space="preserve"> </w:t>
      </w:r>
      <w:proofErr w:type="gramStart"/>
      <w:r w:rsidR="00FD4A25" w:rsidRPr="00EC036C">
        <w:rPr>
          <w:rFonts w:ascii="Times New Roman" w:hAnsi="Times New Roman" w:cs="Times New Roman"/>
        </w:rPr>
        <w:t>and</w:t>
      </w:r>
      <w:proofErr w:type="gramEnd"/>
      <w:r w:rsidR="00FD4A25" w:rsidRPr="00EC036C">
        <w:rPr>
          <w:rFonts w:ascii="Times New Roman" w:hAnsi="Times New Roman" w:cs="Times New Roman"/>
        </w:rPr>
        <w:t xml:space="preserve"> multilateral</w:t>
      </w:r>
      <w:r>
        <w:rPr>
          <w:rFonts w:ascii="Times New Roman" w:hAnsi="Times New Roman" w:cs="Times New Roman"/>
        </w:rPr>
        <w:t xml:space="preserve"> </w:t>
      </w:r>
      <w:r w:rsidR="00FD4A25" w:rsidRPr="00EC036C">
        <w:rPr>
          <w:rFonts w:ascii="Times New Roman" w:hAnsi="Times New Roman" w:cs="Times New Roman"/>
        </w:rPr>
        <w:t xml:space="preserve">policy options. </w:t>
      </w:r>
      <w:proofErr w:type="gramStart"/>
      <w:r w:rsidR="00FD4A25" w:rsidRPr="00EC036C">
        <w:rPr>
          <w:rFonts w:ascii="Times New Roman" w:hAnsi="Times New Roman" w:cs="Times New Roman"/>
          <w:i/>
        </w:rPr>
        <w:t>World Development</w:t>
      </w:r>
      <w:r w:rsidR="00FD4A25" w:rsidRPr="00EC036C">
        <w:rPr>
          <w:rFonts w:ascii="Times New Roman" w:hAnsi="Times New Roman" w:cs="Times New Roman"/>
        </w:rPr>
        <w:t>.</w:t>
      </w:r>
      <w:proofErr w:type="gramEnd"/>
      <w:r w:rsidR="00FD4A25" w:rsidRPr="00EC036C">
        <w:rPr>
          <w:rFonts w:ascii="Times New Roman" w:hAnsi="Times New Roman" w:cs="Times New Roman"/>
        </w:rPr>
        <w:t xml:space="preserve"> 33(</w:t>
      </w:r>
      <w:r w:rsidR="00FD4A25" w:rsidRPr="00EC036C">
        <w:rPr>
          <w:rFonts w:ascii="Times New Roman" w:hAnsi="Times New Roman" w:cs="Times New Roman"/>
          <w:b/>
        </w:rPr>
        <w:t>10</w:t>
      </w:r>
      <w:r w:rsidR="00FD4A25" w:rsidRPr="00EC036C">
        <w:rPr>
          <w:rFonts w:ascii="Times New Roman" w:hAnsi="Times New Roman" w:cs="Times New Roman"/>
        </w:rPr>
        <w:t>) 1587-1602.</w:t>
      </w:r>
    </w:p>
    <w:p w:rsidR="00FD4A25" w:rsidRPr="00EC036C" w:rsidRDefault="0087032D" w:rsidP="00FD4A25">
      <w:pPr>
        <w:pStyle w:val="NormalWeb"/>
        <w:ind w:left="720" w:hanging="720"/>
        <w:rPr>
          <w:sz w:val="22"/>
          <w:szCs w:val="22"/>
        </w:rPr>
      </w:pPr>
      <w:r>
        <w:rPr>
          <w:sz w:val="22"/>
          <w:szCs w:val="22"/>
        </w:rPr>
        <w:t>Huber</w:t>
      </w:r>
      <w:r w:rsidR="00FD4A25" w:rsidRPr="00EC036C">
        <w:rPr>
          <w:sz w:val="22"/>
          <w:szCs w:val="22"/>
        </w:rPr>
        <w:t xml:space="preserve"> PJ. 1967. The behavior of maximum likelihood estimates under non-standard conditions. </w:t>
      </w:r>
      <w:proofErr w:type="gramStart"/>
      <w:r w:rsidR="00FD4A25" w:rsidRPr="00EC036C">
        <w:rPr>
          <w:i/>
          <w:iCs/>
          <w:sz w:val="22"/>
          <w:szCs w:val="22"/>
        </w:rPr>
        <w:t>The Fifth Berkeley Symposium on Mathematical Statistics and Probability.</w:t>
      </w:r>
      <w:proofErr w:type="gramEnd"/>
      <w:r w:rsidR="00FD4A25" w:rsidRPr="00EC036C">
        <w:rPr>
          <w:i/>
          <w:iCs/>
          <w:sz w:val="22"/>
          <w:szCs w:val="22"/>
        </w:rPr>
        <w:t xml:space="preserve"> </w:t>
      </w:r>
      <w:r w:rsidR="00FD4A25" w:rsidRPr="00EC036C">
        <w:rPr>
          <w:sz w:val="22"/>
          <w:szCs w:val="22"/>
        </w:rPr>
        <w:t xml:space="preserve">University of California Press, Berkley, 221-233. </w:t>
      </w:r>
    </w:p>
    <w:p w:rsidR="00FD4A25" w:rsidRPr="00EC036C" w:rsidRDefault="0087032D" w:rsidP="00FD4A25">
      <w:pPr>
        <w:pStyle w:val="NormalWeb"/>
        <w:ind w:left="720" w:hanging="720"/>
        <w:rPr>
          <w:sz w:val="22"/>
          <w:szCs w:val="22"/>
        </w:rPr>
      </w:pPr>
      <w:r>
        <w:rPr>
          <w:sz w:val="22"/>
          <w:szCs w:val="22"/>
        </w:rPr>
        <w:t>Huber G</w:t>
      </w:r>
      <w:r w:rsidR="00FD4A25" w:rsidRPr="00EC036C">
        <w:rPr>
          <w:sz w:val="22"/>
          <w:szCs w:val="22"/>
        </w:rPr>
        <w:t xml:space="preserve">P. 1991. Organizational learning: The contributing processes and the literatures. </w:t>
      </w:r>
      <w:r w:rsidR="00677E5E" w:rsidRPr="00677E5E">
        <w:rPr>
          <w:i/>
          <w:iCs/>
          <w:sz w:val="22"/>
          <w:szCs w:val="22"/>
        </w:rPr>
        <w:t>Organization Science</w:t>
      </w:r>
      <w:r w:rsidR="00FD4A25" w:rsidRPr="00EC036C">
        <w:rPr>
          <w:i/>
          <w:iCs/>
          <w:sz w:val="22"/>
          <w:szCs w:val="22"/>
        </w:rPr>
        <w:t xml:space="preserve"> </w:t>
      </w:r>
      <w:r w:rsidR="00FD4A25" w:rsidRPr="00EC036C">
        <w:rPr>
          <w:b/>
          <w:bCs/>
          <w:sz w:val="22"/>
          <w:szCs w:val="22"/>
        </w:rPr>
        <w:t>2</w:t>
      </w:r>
      <w:r w:rsidR="00FD4A25" w:rsidRPr="00EC036C">
        <w:rPr>
          <w:sz w:val="22"/>
          <w:szCs w:val="22"/>
        </w:rPr>
        <w:t xml:space="preserve">(1) 88-115. </w:t>
      </w:r>
    </w:p>
    <w:p w:rsidR="00B50F01" w:rsidRPr="00B50F01" w:rsidRDefault="0087032D" w:rsidP="00FD4A25">
      <w:pPr>
        <w:pStyle w:val="NormalWeb"/>
        <w:ind w:left="720" w:hanging="720"/>
        <w:rPr>
          <w:sz w:val="22"/>
          <w:szCs w:val="22"/>
        </w:rPr>
      </w:pPr>
      <w:r>
        <w:rPr>
          <w:sz w:val="22"/>
          <w:szCs w:val="22"/>
        </w:rPr>
        <w:t>Janis</w:t>
      </w:r>
      <w:r w:rsidR="00B50F01" w:rsidRPr="00B50F01">
        <w:rPr>
          <w:sz w:val="22"/>
          <w:szCs w:val="22"/>
        </w:rPr>
        <w:t xml:space="preserve"> I</w:t>
      </w:r>
      <w:r w:rsidR="00B50F01">
        <w:rPr>
          <w:sz w:val="22"/>
          <w:szCs w:val="22"/>
        </w:rPr>
        <w:t xml:space="preserve">L. 1982. </w:t>
      </w:r>
      <w:r w:rsidR="00B50F01">
        <w:rPr>
          <w:i/>
          <w:sz w:val="22"/>
          <w:szCs w:val="22"/>
        </w:rPr>
        <w:t>Groupthink (2</w:t>
      </w:r>
      <w:r w:rsidR="00B50F01" w:rsidRPr="00B50F01">
        <w:rPr>
          <w:i/>
          <w:sz w:val="22"/>
          <w:szCs w:val="22"/>
          <w:vertAlign w:val="superscript"/>
        </w:rPr>
        <w:t>nd</w:t>
      </w:r>
      <w:r w:rsidR="00B50F01">
        <w:rPr>
          <w:i/>
          <w:sz w:val="22"/>
          <w:szCs w:val="22"/>
        </w:rPr>
        <w:t xml:space="preserve"> </w:t>
      </w:r>
      <w:proofErr w:type="spellStart"/>
      <w:proofErr w:type="gramStart"/>
      <w:r w:rsidR="00B50F01">
        <w:rPr>
          <w:i/>
          <w:sz w:val="22"/>
          <w:szCs w:val="22"/>
        </w:rPr>
        <w:t>ed</w:t>
      </w:r>
      <w:proofErr w:type="spellEnd"/>
      <w:proofErr w:type="gramEnd"/>
      <w:r w:rsidR="00B50F01">
        <w:rPr>
          <w:i/>
          <w:sz w:val="22"/>
          <w:szCs w:val="22"/>
        </w:rPr>
        <w:t>).</w:t>
      </w:r>
      <w:r w:rsidR="00B50F01">
        <w:rPr>
          <w:sz w:val="22"/>
          <w:szCs w:val="22"/>
        </w:rPr>
        <w:t xml:space="preserve"> Houghton Milton: Boston, Mass. </w:t>
      </w:r>
    </w:p>
    <w:p w:rsidR="00FD4A25" w:rsidRPr="00EC036C" w:rsidRDefault="0087032D" w:rsidP="00FD4A25">
      <w:pPr>
        <w:pStyle w:val="NormalWeb"/>
        <w:ind w:left="720" w:hanging="720"/>
        <w:rPr>
          <w:sz w:val="22"/>
          <w:szCs w:val="22"/>
        </w:rPr>
      </w:pPr>
      <w:r>
        <w:rPr>
          <w:sz w:val="22"/>
          <w:szCs w:val="22"/>
        </w:rPr>
        <w:t>Jensen</w:t>
      </w:r>
      <w:r w:rsidR="00FD4A25" w:rsidRPr="00B50F01">
        <w:rPr>
          <w:sz w:val="22"/>
          <w:szCs w:val="22"/>
        </w:rPr>
        <w:t xml:space="preserve"> R, </w:t>
      </w:r>
      <w:proofErr w:type="spellStart"/>
      <w:r w:rsidR="00FD4A25" w:rsidRPr="00B50F01">
        <w:rPr>
          <w:sz w:val="22"/>
          <w:szCs w:val="22"/>
        </w:rPr>
        <w:t>Szulanski</w:t>
      </w:r>
      <w:proofErr w:type="spellEnd"/>
      <w:r>
        <w:rPr>
          <w:sz w:val="22"/>
          <w:szCs w:val="22"/>
        </w:rPr>
        <w:t xml:space="preserve"> G</w:t>
      </w:r>
      <w:r w:rsidR="00FD4A25" w:rsidRPr="00B50F01">
        <w:rPr>
          <w:sz w:val="22"/>
          <w:szCs w:val="22"/>
        </w:rPr>
        <w:t xml:space="preserve">. </w:t>
      </w:r>
      <w:r w:rsidR="00FD4A25" w:rsidRPr="00EC036C">
        <w:rPr>
          <w:sz w:val="22"/>
          <w:szCs w:val="22"/>
        </w:rPr>
        <w:t xml:space="preserve">2007. Template use and the effectiveness of knowledge transfer. </w:t>
      </w:r>
      <w:proofErr w:type="gramStart"/>
      <w:r w:rsidR="00FD4A25" w:rsidRPr="00EC036C">
        <w:rPr>
          <w:i/>
          <w:iCs/>
          <w:sz w:val="22"/>
          <w:szCs w:val="22"/>
        </w:rPr>
        <w:t>Management Sci</w:t>
      </w:r>
      <w:r w:rsidR="00677E5E">
        <w:rPr>
          <w:i/>
          <w:iCs/>
          <w:sz w:val="22"/>
          <w:szCs w:val="22"/>
        </w:rPr>
        <w:t>ence</w:t>
      </w:r>
      <w:r w:rsidR="00FD4A25" w:rsidRPr="00EC036C">
        <w:rPr>
          <w:i/>
          <w:iCs/>
          <w:sz w:val="22"/>
          <w:szCs w:val="22"/>
        </w:rPr>
        <w:t>.</w:t>
      </w:r>
      <w:proofErr w:type="gramEnd"/>
      <w:r w:rsidR="00FD4A25" w:rsidRPr="00EC036C">
        <w:rPr>
          <w:i/>
          <w:iCs/>
          <w:sz w:val="22"/>
          <w:szCs w:val="22"/>
        </w:rPr>
        <w:t xml:space="preserve"> </w:t>
      </w:r>
      <w:r w:rsidR="00FD4A25" w:rsidRPr="00EC036C">
        <w:rPr>
          <w:b/>
          <w:bCs/>
          <w:sz w:val="22"/>
          <w:szCs w:val="22"/>
        </w:rPr>
        <w:t>53</w:t>
      </w:r>
      <w:r w:rsidR="00FD4A25" w:rsidRPr="00EC036C">
        <w:rPr>
          <w:sz w:val="22"/>
          <w:szCs w:val="22"/>
        </w:rPr>
        <w:t xml:space="preserve">(11) 1716-1730. </w:t>
      </w:r>
    </w:p>
    <w:p w:rsidR="00FD4A25" w:rsidRPr="00EC036C" w:rsidRDefault="0087032D" w:rsidP="00FD4A25">
      <w:pPr>
        <w:pStyle w:val="NormalWeb"/>
        <w:ind w:left="720" w:hanging="720"/>
        <w:rPr>
          <w:sz w:val="22"/>
          <w:szCs w:val="22"/>
        </w:rPr>
      </w:pPr>
      <w:r>
        <w:rPr>
          <w:sz w:val="22"/>
          <w:szCs w:val="22"/>
        </w:rPr>
        <w:t>Jensen</w:t>
      </w:r>
      <w:r w:rsidR="00FD4A25" w:rsidRPr="00EC036C">
        <w:rPr>
          <w:sz w:val="22"/>
          <w:szCs w:val="22"/>
        </w:rPr>
        <w:t xml:space="preserve"> R, </w:t>
      </w:r>
      <w:proofErr w:type="spellStart"/>
      <w:r w:rsidR="00FD4A25" w:rsidRPr="00EC036C">
        <w:rPr>
          <w:sz w:val="22"/>
          <w:szCs w:val="22"/>
        </w:rPr>
        <w:t>Szulanski</w:t>
      </w:r>
      <w:proofErr w:type="spellEnd"/>
      <w:r>
        <w:rPr>
          <w:sz w:val="22"/>
          <w:szCs w:val="22"/>
        </w:rPr>
        <w:t xml:space="preserve"> G</w:t>
      </w:r>
      <w:r w:rsidR="00FD4A25" w:rsidRPr="00EC036C">
        <w:rPr>
          <w:sz w:val="22"/>
          <w:szCs w:val="22"/>
        </w:rPr>
        <w:t xml:space="preserve">. 2004. Stickiness and the adaptation of organizational practices in cross-border knowledge transfers. </w:t>
      </w:r>
      <w:r w:rsidR="00677E5E" w:rsidRPr="00677E5E">
        <w:rPr>
          <w:i/>
          <w:iCs/>
          <w:sz w:val="22"/>
          <w:szCs w:val="22"/>
        </w:rPr>
        <w:t>Journal of International Business Studies</w:t>
      </w:r>
      <w:r w:rsidR="00FD4A25" w:rsidRPr="00EC036C">
        <w:rPr>
          <w:i/>
          <w:iCs/>
          <w:sz w:val="22"/>
          <w:szCs w:val="22"/>
        </w:rPr>
        <w:t xml:space="preserve"> </w:t>
      </w:r>
      <w:r w:rsidR="00FD4A25" w:rsidRPr="00EC036C">
        <w:rPr>
          <w:b/>
          <w:bCs/>
          <w:sz w:val="22"/>
          <w:szCs w:val="22"/>
        </w:rPr>
        <w:t>35</w:t>
      </w:r>
      <w:r w:rsidR="00FD4A25" w:rsidRPr="00EC036C">
        <w:rPr>
          <w:sz w:val="22"/>
          <w:szCs w:val="22"/>
        </w:rPr>
        <w:t xml:space="preserve">(6) 508-523. </w:t>
      </w:r>
    </w:p>
    <w:p w:rsidR="00FD4A25" w:rsidRPr="00EC036C" w:rsidRDefault="0087032D" w:rsidP="00FD4A25">
      <w:pPr>
        <w:pStyle w:val="NormalWeb"/>
        <w:ind w:left="720" w:hanging="720"/>
        <w:rPr>
          <w:sz w:val="22"/>
          <w:szCs w:val="22"/>
        </w:rPr>
      </w:pPr>
      <w:r>
        <w:rPr>
          <w:sz w:val="22"/>
          <w:szCs w:val="22"/>
        </w:rPr>
        <w:lastRenderedPageBreak/>
        <w:t>Kang</w:t>
      </w:r>
      <w:r w:rsidR="00FD4A25" w:rsidRPr="00EC036C">
        <w:rPr>
          <w:sz w:val="22"/>
          <w:szCs w:val="22"/>
        </w:rPr>
        <w:t xml:space="preserve"> S, Morris</w:t>
      </w:r>
      <w:r>
        <w:rPr>
          <w:sz w:val="22"/>
          <w:szCs w:val="22"/>
        </w:rPr>
        <w:t xml:space="preserve"> S,</w:t>
      </w:r>
      <w:r w:rsidR="00FD4A25" w:rsidRPr="00EC036C">
        <w:rPr>
          <w:sz w:val="22"/>
          <w:szCs w:val="22"/>
        </w:rPr>
        <w:t xml:space="preserve"> Snell</w:t>
      </w:r>
      <w:r>
        <w:rPr>
          <w:sz w:val="22"/>
          <w:szCs w:val="22"/>
        </w:rPr>
        <w:t xml:space="preserve"> S</w:t>
      </w:r>
      <w:r w:rsidR="00FD4A25" w:rsidRPr="00EC036C">
        <w:rPr>
          <w:sz w:val="22"/>
          <w:szCs w:val="22"/>
        </w:rPr>
        <w:t xml:space="preserve">. 2007. Relational archetypes, organizational learning, and value creation: Extending the human resource architecture. </w:t>
      </w:r>
      <w:r w:rsidR="00677E5E" w:rsidRPr="00677E5E">
        <w:rPr>
          <w:i/>
          <w:iCs/>
          <w:sz w:val="22"/>
          <w:szCs w:val="22"/>
        </w:rPr>
        <w:t>Academy of Management Review</w:t>
      </w:r>
      <w:r w:rsidR="00FD4A25" w:rsidRPr="00EC036C">
        <w:rPr>
          <w:i/>
          <w:iCs/>
          <w:sz w:val="22"/>
          <w:szCs w:val="22"/>
        </w:rPr>
        <w:t xml:space="preserve"> </w:t>
      </w:r>
      <w:r w:rsidR="00FD4A25" w:rsidRPr="00EC036C">
        <w:rPr>
          <w:b/>
          <w:bCs/>
          <w:sz w:val="22"/>
          <w:szCs w:val="22"/>
        </w:rPr>
        <w:t>32</w:t>
      </w:r>
      <w:r w:rsidR="00FD4A25" w:rsidRPr="00EC036C">
        <w:rPr>
          <w:sz w:val="22"/>
          <w:szCs w:val="22"/>
        </w:rPr>
        <w:t xml:space="preserve">(1) 236-256. </w:t>
      </w:r>
    </w:p>
    <w:p w:rsidR="00500088" w:rsidRPr="00500088" w:rsidRDefault="0087032D" w:rsidP="00FD4A25">
      <w:pPr>
        <w:pStyle w:val="NormalWeb"/>
        <w:ind w:left="720" w:hanging="720"/>
        <w:rPr>
          <w:sz w:val="22"/>
          <w:szCs w:val="22"/>
        </w:rPr>
      </w:pPr>
      <w:r>
        <w:rPr>
          <w:sz w:val="22"/>
          <w:szCs w:val="22"/>
        </w:rPr>
        <w:t>Khanna</w:t>
      </w:r>
      <w:r w:rsidR="00500088" w:rsidRPr="00500088">
        <w:rPr>
          <w:sz w:val="22"/>
          <w:szCs w:val="22"/>
        </w:rPr>
        <w:t xml:space="preserve"> T, </w:t>
      </w:r>
      <w:proofErr w:type="spellStart"/>
      <w:r w:rsidR="00500088" w:rsidRPr="00500088">
        <w:rPr>
          <w:sz w:val="22"/>
          <w:szCs w:val="22"/>
        </w:rPr>
        <w:t>Palepu</w:t>
      </w:r>
      <w:proofErr w:type="spellEnd"/>
      <w:r>
        <w:rPr>
          <w:sz w:val="22"/>
          <w:szCs w:val="22"/>
        </w:rPr>
        <w:t xml:space="preserve"> K</w:t>
      </w:r>
      <w:r w:rsidR="00500088" w:rsidRPr="00500088">
        <w:rPr>
          <w:sz w:val="22"/>
          <w:szCs w:val="22"/>
        </w:rPr>
        <w:t xml:space="preserve">, Sinha J. 2005. </w:t>
      </w:r>
      <w:proofErr w:type="gramStart"/>
      <w:r w:rsidR="00500088" w:rsidRPr="00500088">
        <w:rPr>
          <w:sz w:val="22"/>
          <w:szCs w:val="22"/>
        </w:rPr>
        <w:t>S</w:t>
      </w:r>
      <w:r w:rsidR="00500088">
        <w:rPr>
          <w:sz w:val="22"/>
          <w:szCs w:val="22"/>
        </w:rPr>
        <w:t>trategies that fit emerging markets.</w:t>
      </w:r>
      <w:proofErr w:type="gramEnd"/>
      <w:r w:rsidR="00500088">
        <w:rPr>
          <w:sz w:val="22"/>
          <w:szCs w:val="22"/>
        </w:rPr>
        <w:t xml:space="preserve"> </w:t>
      </w:r>
      <w:r w:rsidR="00500088">
        <w:rPr>
          <w:i/>
          <w:sz w:val="22"/>
          <w:szCs w:val="22"/>
        </w:rPr>
        <w:t>Harvard Business Review</w:t>
      </w:r>
      <w:r w:rsidR="00500088">
        <w:rPr>
          <w:sz w:val="22"/>
          <w:szCs w:val="22"/>
        </w:rPr>
        <w:t xml:space="preserve"> </w:t>
      </w:r>
      <w:r w:rsidR="00500088">
        <w:rPr>
          <w:b/>
          <w:sz w:val="22"/>
          <w:szCs w:val="22"/>
        </w:rPr>
        <w:t>83</w:t>
      </w:r>
      <w:r w:rsidR="00500088">
        <w:rPr>
          <w:sz w:val="22"/>
          <w:szCs w:val="22"/>
        </w:rPr>
        <w:t xml:space="preserve">(6) 63 </w:t>
      </w:r>
      <w:r w:rsidR="00A47F84">
        <w:rPr>
          <w:sz w:val="22"/>
          <w:szCs w:val="22"/>
        </w:rPr>
        <w:t>–</w:t>
      </w:r>
      <w:r w:rsidR="00500088">
        <w:rPr>
          <w:sz w:val="22"/>
          <w:szCs w:val="22"/>
        </w:rPr>
        <w:t xml:space="preserve"> </w:t>
      </w:r>
      <w:r w:rsidR="00A47F84">
        <w:rPr>
          <w:sz w:val="22"/>
          <w:szCs w:val="22"/>
        </w:rPr>
        <w:t xml:space="preserve">76. </w:t>
      </w:r>
    </w:p>
    <w:p w:rsidR="00C46EE2" w:rsidRPr="00C46EE2" w:rsidRDefault="00C46EE2" w:rsidP="00FD4A25">
      <w:pPr>
        <w:pStyle w:val="NormalWeb"/>
        <w:ind w:left="720" w:hanging="720"/>
        <w:rPr>
          <w:sz w:val="22"/>
          <w:szCs w:val="22"/>
        </w:rPr>
      </w:pPr>
      <w:proofErr w:type="spellStart"/>
      <w:r w:rsidRPr="00C46EE2">
        <w:rPr>
          <w:sz w:val="22"/>
          <w:szCs w:val="22"/>
        </w:rPr>
        <w:t>Kistruck</w:t>
      </w:r>
      <w:proofErr w:type="spellEnd"/>
      <w:r w:rsidRPr="00C46EE2">
        <w:rPr>
          <w:sz w:val="22"/>
          <w:szCs w:val="22"/>
        </w:rPr>
        <w:t xml:space="preserve"> G</w:t>
      </w:r>
      <w:r w:rsidR="0087032D">
        <w:rPr>
          <w:sz w:val="22"/>
          <w:szCs w:val="22"/>
        </w:rPr>
        <w:t>.</w:t>
      </w:r>
      <w:r w:rsidRPr="00C46EE2">
        <w:rPr>
          <w:sz w:val="22"/>
          <w:szCs w:val="22"/>
        </w:rPr>
        <w:t xml:space="preserve"> 2008</w:t>
      </w:r>
      <w:r w:rsidR="0087032D">
        <w:rPr>
          <w:sz w:val="22"/>
          <w:szCs w:val="22"/>
        </w:rPr>
        <w:t>.</w:t>
      </w:r>
      <w:r w:rsidRPr="00C46EE2">
        <w:rPr>
          <w:sz w:val="22"/>
          <w:szCs w:val="22"/>
        </w:rPr>
        <w:t xml:space="preserve"> </w:t>
      </w:r>
      <w:proofErr w:type="gramStart"/>
      <w:r w:rsidRPr="00C46EE2">
        <w:rPr>
          <w:sz w:val="22"/>
          <w:szCs w:val="22"/>
        </w:rPr>
        <w:t>Comparative institutional arrangements of social intermediation in developing countries.</w:t>
      </w:r>
      <w:proofErr w:type="gramEnd"/>
      <w:r w:rsidRPr="00C46EE2">
        <w:rPr>
          <w:sz w:val="22"/>
          <w:szCs w:val="22"/>
        </w:rPr>
        <w:t xml:space="preserve"> </w:t>
      </w:r>
      <w:proofErr w:type="gramStart"/>
      <w:r w:rsidRPr="00C46EE2">
        <w:rPr>
          <w:i/>
          <w:sz w:val="22"/>
          <w:szCs w:val="22"/>
        </w:rPr>
        <w:t>Doctoral dissertation</w:t>
      </w:r>
      <w:r w:rsidRPr="00C46EE2">
        <w:rPr>
          <w:sz w:val="22"/>
          <w:szCs w:val="22"/>
        </w:rPr>
        <w:t>, University of Western Ontario.</w:t>
      </w:r>
      <w:proofErr w:type="gramEnd"/>
    </w:p>
    <w:p w:rsidR="00DD2614" w:rsidRPr="00DD2614" w:rsidRDefault="0087032D" w:rsidP="00FD4A25">
      <w:pPr>
        <w:pStyle w:val="NormalWeb"/>
        <w:ind w:left="720" w:hanging="720"/>
        <w:rPr>
          <w:sz w:val="22"/>
          <w:szCs w:val="22"/>
        </w:rPr>
      </w:pPr>
      <w:proofErr w:type="spellStart"/>
      <w:r>
        <w:rPr>
          <w:sz w:val="22"/>
          <w:szCs w:val="22"/>
        </w:rPr>
        <w:t>Kistruck</w:t>
      </w:r>
      <w:proofErr w:type="spellEnd"/>
      <w:r w:rsidR="00DD2614">
        <w:rPr>
          <w:sz w:val="22"/>
          <w:szCs w:val="22"/>
        </w:rPr>
        <w:t xml:space="preserve"> G. Beamish</w:t>
      </w:r>
      <w:r>
        <w:rPr>
          <w:sz w:val="22"/>
          <w:szCs w:val="22"/>
        </w:rPr>
        <w:t xml:space="preserve"> P, Qureshi</w:t>
      </w:r>
      <w:r w:rsidR="00DD2614">
        <w:rPr>
          <w:sz w:val="22"/>
          <w:szCs w:val="22"/>
        </w:rPr>
        <w:t xml:space="preserve"> I, Sutter C</w:t>
      </w:r>
      <w:r>
        <w:rPr>
          <w:sz w:val="22"/>
          <w:szCs w:val="22"/>
        </w:rPr>
        <w:t>.</w:t>
      </w:r>
      <w:r w:rsidR="00DD2614">
        <w:rPr>
          <w:sz w:val="22"/>
          <w:szCs w:val="22"/>
        </w:rPr>
        <w:t xml:space="preserve"> 2012. </w:t>
      </w:r>
      <w:proofErr w:type="gramStart"/>
      <w:r w:rsidR="00DD2614">
        <w:rPr>
          <w:sz w:val="22"/>
          <w:szCs w:val="22"/>
        </w:rPr>
        <w:t>Social intermediation in base-of-the-pyramid markets.</w:t>
      </w:r>
      <w:proofErr w:type="gramEnd"/>
      <w:r w:rsidR="00DD2614">
        <w:rPr>
          <w:sz w:val="22"/>
          <w:szCs w:val="22"/>
        </w:rPr>
        <w:t xml:space="preserve"> </w:t>
      </w:r>
      <w:proofErr w:type="gramStart"/>
      <w:r w:rsidR="00DD2614">
        <w:rPr>
          <w:i/>
          <w:sz w:val="22"/>
          <w:szCs w:val="22"/>
        </w:rPr>
        <w:t>Journal of Management Studies.</w:t>
      </w:r>
      <w:proofErr w:type="gramEnd"/>
      <w:r w:rsidR="00DD2614">
        <w:rPr>
          <w:i/>
          <w:sz w:val="22"/>
          <w:szCs w:val="22"/>
        </w:rPr>
        <w:t xml:space="preserve"> </w:t>
      </w:r>
      <w:r w:rsidR="00DD2614">
        <w:rPr>
          <w:b/>
          <w:sz w:val="22"/>
          <w:szCs w:val="22"/>
        </w:rPr>
        <w:t>50</w:t>
      </w:r>
      <w:r w:rsidR="00DD2614">
        <w:rPr>
          <w:sz w:val="22"/>
          <w:szCs w:val="22"/>
        </w:rPr>
        <w:t>(1) 31-66</w:t>
      </w:r>
      <w:r w:rsidR="00500088">
        <w:rPr>
          <w:sz w:val="22"/>
          <w:szCs w:val="22"/>
        </w:rPr>
        <w:t>.</w:t>
      </w:r>
    </w:p>
    <w:p w:rsidR="00FD4A25" w:rsidRPr="00EC036C" w:rsidRDefault="00FD4A25" w:rsidP="00FD4A25">
      <w:pPr>
        <w:pStyle w:val="NormalWeb"/>
        <w:ind w:left="720" w:hanging="720"/>
        <w:rPr>
          <w:sz w:val="22"/>
          <w:szCs w:val="22"/>
        </w:rPr>
      </w:pPr>
      <w:proofErr w:type="spellStart"/>
      <w:r w:rsidRPr="00EC036C">
        <w:rPr>
          <w:sz w:val="22"/>
          <w:szCs w:val="22"/>
        </w:rPr>
        <w:t>Koburg</w:t>
      </w:r>
      <w:proofErr w:type="spellEnd"/>
      <w:r w:rsidRPr="00EC036C">
        <w:rPr>
          <w:sz w:val="22"/>
          <w:szCs w:val="22"/>
        </w:rPr>
        <w:t xml:space="preserve"> C. 1987. </w:t>
      </w:r>
      <w:proofErr w:type="gramStart"/>
      <w:r w:rsidRPr="00EC036C">
        <w:rPr>
          <w:sz w:val="22"/>
          <w:szCs w:val="22"/>
        </w:rPr>
        <w:t>Resource scarcity, environmental uncertainty, and adaptive organizational behavior.</w:t>
      </w:r>
      <w:proofErr w:type="gramEnd"/>
      <w:r w:rsidRPr="00EC036C">
        <w:rPr>
          <w:sz w:val="22"/>
          <w:szCs w:val="22"/>
        </w:rPr>
        <w:t xml:space="preserve"> </w:t>
      </w:r>
      <w:r w:rsidR="00677E5E" w:rsidRPr="00677E5E">
        <w:rPr>
          <w:i/>
          <w:sz w:val="22"/>
          <w:szCs w:val="22"/>
        </w:rPr>
        <w:t>The Academy of Management Journal</w:t>
      </w:r>
      <w:r w:rsidRPr="00EC036C">
        <w:rPr>
          <w:sz w:val="22"/>
          <w:szCs w:val="22"/>
        </w:rPr>
        <w:t xml:space="preserve"> </w:t>
      </w:r>
      <w:r w:rsidRPr="00EC036C">
        <w:rPr>
          <w:b/>
          <w:sz w:val="22"/>
          <w:szCs w:val="22"/>
        </w:rPr>
        <w:t>30</w:t>
      </w:r>
      <w:r w:rsidRPr="00EC036C">
        <w:rPr>
          <w:sz w:val="22"/>
          <w:szCs w:val="22"/>
        </w:rPr>
        <w:t>(4) 798-807.</w:t>
      </w:r>
    </w:p>
    <w:p w:rsidR="00FD4A25" w:rsidRPr="00EC036C" w:rsidRDefault="0087032D" w:rsidP="00FD4A25">
      <w:pPr>
        <w:pStyle w:val="NormalWeb"/>
        <w:ind w:left="720" w:hanging="720"/>
        <w:rPr>
          <w:sz w:val="22"/>
          <w:szCs w:val="22"/>
        </w:rPr>
      </w:pPr>
      <w:proofErr w:type="spellStart"/>
      <w:proofErr w:type="gramStart"/>
      <w:r>
        <w:rPr>
          <w:sz w:val="22"/>
          <w:szCs w:val="22"/>
        </w:rPr>
        <w:t>Kogut</w:t>
      </w:r>
      <w:proofErr w:type="spellEnd"/>
      <w:r w:rsidR="00FD4A25" w:rsidRPr="00EC036C">
        <w:rPr>
          <w:sz w:val="22"/>
          <w:szCs w:val="22"/>
        </w:rPr>
        <w:t xml:space="preserve"> B, Zander</w:t>
      </w:r>
      <w:r>
        <w:rPr>
          <w:sz w:val="22"/>
          <w:szCs w:val="22"/>
        </w:rPr>
        <w:t xml:space="preserve"> U</w:t>
      </w:r>
      <w:r w:rsidR="00FD4A25" w:rsidRPr="00EC036C">
        <w:rPr>
          <w:sz w:val="22"/>
          <w:szCs w:val="22"/>
        </w:rPr>
        <w:t>. 1992.</w:t>
      </w:r>
      <w:proofErr w:type="gramEnd"/>
      <w:r w:rsidR="00FD4A25" w:rsidRPr="00EC036C">
        <w:rPr>
          <w:sz w:val="22"/>
          <w:szCs w:val="22"/>
        </w:rPr>
        <w:t xml:space="preserve"> Knowledge of the firm, combinative capabilities, and the replication of technology. </w:t>
      </w:r>
      <w:r w:rsidR="00677E5E" w:rsidRPr="00677E5E">
        <w:rPr>
          <w:i/>
          <w:iCs/>
          <w:sz w:val="22"/>
          <w:szCs w:val="22"/>
        </w:rPr>
        <w:t>Organization Science</w:t>
      </w:r>
      <w:r w:rsidR="00FD4A25" w:rsidRPr="00EC036C">
        <w:rPr>
          <w:i/>
          <w:iCs/>
          <w:sz w:val="22"/>
          <w:szCs w:val="22"/>
        </w:rPr>
        <w:t xml:space="preserve"> </w:t>
      </w:r>
      <w:r w:rsidR="00FD4A25" w:rsidRPr="00EC036C">
        <w:rPr>
          <w:b/>
          <w:bCs/>
          <w:sz w:val="22"/>
          <w:szCs w:val="22"/>
        </w:rPr>
        <w:t>3</w:t>
      </w:r>
      <w:r w:rsidR="00FD4A25" w:rsidRPr="00EC036C">
        <w:rPr>
          <w:sz w:val="22"/>
          <w:szCs w:val="22"/>
        </w:rPr>
        <w:t xml:space="preserve">(3) 383-397. </w:t>
      </w:r>
    </w:p>
    <w:p w:rsidR="00FD4A25" w:rsidRPr="00EC036C" w:rsidRDefault="0087032D" w:rsidP="00FD4A25">
      <w:pPr>
        <w:pStyle w:val="NormalWeb"/>
        <w:rPr>
          <w:sz w:val="22"/>
          <w:szCs w:val="22"/>
        </w:rPr>
      </w:pPr>
      <w:proofErr w:type="spellStart"/>
      <w:r>
        <w:rPr>
          <w:sz w:val="22"/>
          <w:szCs w:val="22"/>
        </w:rPr>
        <w:t>Kostova</w:t>
      </w:r>
      <w:proofErr w:type="spellEnd"/>
      <w:r>
        <w:rPr>
          <w:sz w:val="22"/>
          <w:szCs w:val="22"/>
        </w:rPr>
        <w:t xml:space="preserve"> </w:t>
      </w:r>
      <w:r w:rsidR="00FD4A25" w:rsidRPr="00EC036C">
        <w:rPr>
          <w:sz w:val="22"/>
          <w:szCs w:val="22"/>
        </w:rPr>
        <w:t xml:space="preserve">T, Roth K. 2002. Adoption of an Organizational Practice by Subsidiaries of Multinational </w:t>
      </w:r>
      <w:r w:rsidR="00FD4A25" w:rsidRPr="00EC036C">
        <w:rPr>
          <w:sz w:val="22"/>
          <w:szCs w:val="22"/>
        </w:rPr>
        <w:tab/>
        <w:t xml:space="preserve">Corporations: </w:t>
      </w:r>
      <w:proofErr w:type="spellStart"/>
      <w:r w:rsidR="00FD4A25" w:rsidRPr="00EC036C">
        <w:rPr>
          <w:sz w:val="22"/>
          <w:szCs w:val="22"/>
        </w:rPr>
        <w:t>Instiutional</w:t>
      </w:r>
      <w:proofErr w:type="spellEnd"/>
      <w:r w:rsidR="00FD4A25" w:rsidRPr="00EC036C">
        <w:rPr>
          <w:sz w:val="22"/>
          <w:szCs w:val="22"/>
        </w:rPr>
        <w:t xml:space="preserve"> and Relational Effects. </w:t>
      </w:r>
      <w:proofErr w:type="gramStart"/>
      <w:r w:rsidR="00677E5E">
        <w:rPr>
          <w:i/>
          <w:sz w:val="22"/>
          <w:szCs w:val="22"/>
        </w:rPr>
        <w:t xml:space="preserve">The </w:t>
      </w:r>
      <w:r w:rsidR="00501F67">
        <w:rPr>
          <w:i/>
          <w:sz w:val="22"/>
          <w:szCs w:val="22"/>
        </w:rPr>
        <w:t>Acad</w:t>
      </w:r>
      <w:r w:rsidR="00677E5E">
        <w:rPr>
          <w:i/>
          <w:sz w:val="22"/>
          <w:szCs w:val="22"/>
        </w:rPr>
        <w:t xml:space="preserve">emy of </w:t>
      </w:r>
      <w:r w:rsidR="00FD4A25" w:rsidRPr="00EC036C">
        <w:rPr>
          <w:i/>
          <w:sz w:val="22"/>
          <w:szCs w:val="22"/>
        </w:rPr>
        <w:t>Management J</w:t>
      </w:r>
      <w:r w:rsidR="00677E5E">
        <w:rPr>
          <w:i/>
          <w:sz w:val="22"/>
          <w:szCs w:val="22"/>
        </w:rPr>
        <w:t>ournal</w:t>
      </w:r>
      <w:r w:rsidR="00FD4A25" w:rsidRPr="00EC036C">
        <w:rPr>
          <w:sz w:val="22"/>
          <w:szCs w:val="22"/>
        </w:rPr>
        <w:t>.</w:t>
      </w:r>
      <w:proofErr w:type="gramEnd"/>
      <w:r w:rsidR="00FD4A25" w:rsidRPr="00EC036C">
        <w:rPr>
          <w:sz w:val="22"/>
          <w:szCs w:val="22"/>
        </w:rPr>
        <w:t xml:space="preserve"> </w:t>
      </w:r>
      <w:r w:rsidR="00FD4A25" w:rsidRPr="00EC036C">
        <w:rPr>
          <w:b/>
          <w:sz w:val="22"/>
          <w:szCs w:val="22"/>
        </w:rPr>
        <w:t>45</w:t>
      </w:r>
      <w:r w:rsidR="00FD4A25" w:rsidRPr="00EC036C">
        <w:rPr>
          <w:sz w:val="22"/>
          <w:szCs w:val="22"/>
        </w:rPr>
        <w:t xml:space="preserve">(1) </w:t>
      </w:r>
      <w:r w:rsidR="00FD4A25" w:rsidRPr="00EC036C">
        <w:rPr>
          <w:sz w:val="22"/>
          <w:szCs w:val="22"/>
        </w:rPr>
        <w:tab/>
        <w:t>215-233.</w:t>
      </w:r>
    </w:p>
    <w:p w:rsidR="00F86F31" w:rsidRPr="00F86F31" w:rsidRDefault="00F86F31" w:rsidP="00FD4A25">
      <w:pPr>
        <w:pStyle w:val="NormalWeb"/>
        <w:ind w:left="720" w:hanging="720"/>
        <w:rPr>
          <w:sz w:val="22"/>
          <w:szCs w:val="22"/>
        </w:rPr>
      </w:pPr>
      <w:proofErr w:type="gramStart"/>
      <w:r>
        <w:rPr>
          <w:sz w:val="22"/>
          <w:szCs w:val="22"/>
        </w:rPr>
        <w:t>Levin D, Cross R. 2004.</w:t>
      </w:r>
      <w:proofErr w:type="gramEnd"/>
      <w:r>
        <w:rPr>
          <w:sz w:val="22"/>
          <w:szCs w:val="22"/>
        </w:rPr>
        <w:t xml:space="preserve"> The strength of weak ties you can trust: The mediating role of trust in effective knowledge transfer</w:t>
      </w:r>
      <w:r w:rsidR="00A1258F">
        <w:rPr>
          <w:sz w:val="22"/>
          <w:szCs w:val="22"/>
        </w:rPr>
        <w:t xml:space="preserve">. </w:t>
      </w:r>
      <w:r w:rsidR="00677E5E" w:rsidRPr="00677E5E">
        <w:rPr>
          <w:i/>
          <w:sz w:val="22"/>
          <w:szCs w:val="22"/>
        </w:rPr>
        <w:t>Management Science</w:t>
      </w:r>
      <w:r>
        <w:rPr>
          <w:i/>
          <w:sz w:val="22"/>
          <w:szCs w:val="22"/>
        </w:rPr>
        <w:t xml:space="preserve"> </w:t>
      </w:r>
      <w:r>
        <w:rPr>
          <w:b/>
          <w:sz w:val="22"/>
          <w:szCs w:val="22"/>
        </w:rPr>
        <w:t>50</w:t>
      </w:r>
      <w:r>
        <w:rPr>
          <w:sz w:val="22"/>
          <w:szCs w:val="22"/>
        </w:rPr>
        <w:t>(11): 1477-1490.</w:t>
      </w:r>
    </w:p>
    <w:p w:rsidR="00FD4A25" w:rsidRPr="00EC036C" w:rsidRDefault="0087032D" w:rsidP="00FD4A25">
      <w:pPr>
        <w:pStyle w:val="NormalWeb"/>
        <w:ind w:left="720" w:hanging="720"/>
        <w:rPr>
          <w:sz w:val="22"/>
          <w:szCs w:val="22"/>
        </w:rPr>
      </w:pPr>
      <w:r>
        <w:rPr>
          <w:sz w:val="22"/>
          <w:szCs w:val="22"/>
        </w:rPr>
        <w:t>Lin</w:t>
      </w:r>
      <w:r w:rsidR="00FD4A25" w:rsidRPr="00EC036C">
        <w:rPr>
          <w:sz w:val="22"/>
          <w:szCs w:val="22"/>
        </w:rPr>
        <w:t xml:space="preserve"> JY. 2011. New structural economics: A framework for rethinking development. </w:t>
      </w:r>
      <w:r w:rsidR="00FD4A25" w:rsidRPr="00EC036C">
        <w:rPr>
          <w:i/>
          <w:sz w:val="22"/>
          <w:szCs w:val="22"/>
        </w:rPr>
        <w:t>The World Bank Research Observer</w:t>
      </w:r>
      <w:r w:rsidR="00FD4A25" w:rsidRPr="00EC036C">
        <w:rPr>
          <w:sz w:val="22"/>
          <w:szCs w:val="22"/>
        </w:rPr>
        <w:t>, 26(2): 193-221</w:t>
      </w:r>
    </w:p>
    <w:p w:rsidR="00FD4A25" w:rsidRPr="00EC036C" w:rsidRDefault="0087032D" w:rsidP="00FD4A25">
      <w:pPr>
        <w:rPr>
          <w:rFonts w:ascii="Times New Roman" w:hAnsi="Times New Roman" w:cs="Times New Roman"/>
        </w:rPr>
      </w:pPr>
      <w:proofErr w:type="gramStart"/>
      <w:r>
        <w:rPr>
          <w:rFonts w:ascii="Times New Roman" w:hAnsi="Times New Roman" w:cs="Times New Roman"/>
        </w:rPr>
        <w:t>London</w:t>
      </w:r>
      <w:r w:rsidR="00FD4A25" w:rsidRPr="00EC036C">
        <w:rPr>
          <w:rFonts w:ascii="Times New Roman" w:hAnsi="Times New Roman" w:cs="Times New Roman"/>
        </w:rPr>
        <w:t xml:space="preserve"> T, Hart S. 2004.</w:t>
      </w:r>
      <w:proofErr w:type="gramEnd"/>
      <w:r w:rsidR="00FD4A25" w:rsidRPr="00EC036C">
        <w:rPr>
          <w:rFonts w:ascii="Times New Roman" w:hAnsi="Times New Roman" w:cs="Times New Roman"/>
        </w:rPr>
        <w:t xml:space="preserve"> Reinventing strategies for emerging markets: beyond the transnational model. </w:t>
      </w:r>
    </w:p>
    <w:p w:rsidR="00FD4A25" w:rsidRPr="00EC036C" w:rsidRDefault="00FD4A25" w:rsidP="00FD4A25">
      <w:pPr>
        <w:rPr>
          <w:rFonts w:ascii="Times New Roman" w:hAnsi="Times New Roman" w:cs="Times New Roman"/>
        </w:rPr>
      </w:pPr>
      <w:r w:rsidRPr="00EC036C">
        <w:rPr>
          <w:rFonts w:ascii="Times New Roman" w:hAnsi="Times New Roman" w:cs="Times New Roman"/>
        </w:rPr>
        <w:tab/>
      </w:r>
      <w:r w:rsidR="00677E5E" w:rsidRPr="00677E5E">
        <w:rPr>
          <w:rFonts w:ascii="Times New Roman" w:hAnsi="Times New Roman" w:cs="Times New Roman"/>
          <w:i/>
        </w:rPr>
        <w:t>Journal of International Business Studies</w:t>
      </w:r>
      <w:r w:rsidRPr="00EC036C">
        <w:rPr>
          <w:rFonts w:ascii="Times New Roman" w:hAnsi="Times New Roman" w:cs="Times New Roman"/>
        </w:rPr>
        <w:t xml:space="preserve"> 35(</w:t>
      </w:r>
      <w:r w:rsidRPr="00EC036C">
        <w:rPr>
          <w:rFonts w:ascii="Times New Roman" w:hAnsi="Times New Roman" w:cs="Times New Roman"/>
          <w:b/>
        </w:rPr>
        <w:t>5</w:t>
      </w:r>
      <w:r w:rsidRPr="00EC036C">
        <w:rPr>
          <w:rFonts w:ascii="Times New Roman" w:hAnsi="Times New Roman" w:cs="Times New Roman"/>
        </w:rPr>
        <w:t xml:space="preserve">) 350-370. </w:t>
      </w:r>
    </w:p>
    <w:p w:rsidR="00FD4A25" w:rsidRDefault="00FD4A25" w:rsidP="00FD4A25">
      <w:pPr>
        <w:rPr>
          <w:rFonts w:ascii="Times New Roman" w:hAnsi="Times New Roman" w:cs="Times New Roman"/>
        </w:rPr>
      </w:pPr>
    </w:p>
    <w:p w:rsidR="00F31BD6" w:rsidRDefault="00F31BD6" w:rsidP="00F86F31">
      <w:pPr>
        <w:ind w:left="720" w:hanging="720"/>
        <w:rPr>
          <w:rFonts w:ascii="Times New Roman" w:hAnsi="Times New Roman" w:cs="Times New Roman"/>
        </w:rPr>
      </w:pPr>
      <w:proofErr w:type="gramStart"/>
      <w:r>
        <w:rPr>
          <w:rFonts w:ascii="Times New Roman" w:hAnsi="Times New Roman" w:cs="Times New Roman"/>
        </w:rPr>
        <w:t>London T. 2007.</w:t>
      </w:r>
      <w:proofErr w:type="gramEnd"/>
      <w:r>
        <w:rPr>
          <w:rFonts w:ascii="Times New Roman" w:hAnsi="Times New Roman" w:cs="Times New Roman"/>
        </w:rPr>
        <w:t xml:space="preserve"> </w:t>
      </w:r>
      <w:proofErr w:type="gramStart"/>
      <w:r>
        <w:rPr>
          <w:rFonts w:ascii="Times New Roman" w:hAnsi="Times New Roman" w:cs="Times New Roman"/>
        </w:rPr>
        <w:t>A base-of-the-pyramid perspective on poverty alleviation.</w:t>
      </w:r>
      <w:proofErr w:type="gramEnd"/>
      <w:r>
        <w:rPr>
          <w:rFonts w:ascii="Times New Roman" w:hAnsi="Times New Roman" w:cs="Times New Roman"/>
        </w:rPr>
        <w:t xml:space="preserve">  </w:t>
      </w:r>
      <w:proofErr w:type="gramStart"/>
      <w:r>
        <w:rPr>
          <w:rFonts w:ascii="Times New Roman" w:hAnsi="Times New Roman" w:cs="Times New Roman"/>
        </w:rPr>
        <w:t>Working paper, The William Davidson Institute, University of Michigan.</w:t>
      </w:r>
      <w:proofErr w:type="gramEnd"/>
    </w:p>
    <w:p w:rsidR="00F31BD6" w:rsidRDefault="00F31BD6" w:rsidP="00F86F31">
      <w:pPr>
        <w:ind w:left="720" w:hanging="720"/>
        <w:rPr>
          <w:rFonts w:ascii="Times New Roman" w:hAnsi="Times New Roman" w:cs="Times New Roman"/>
        </w:rPr>
      </w:pPr>
    </w:p>
    <w:p w:rsidR="00DD2614" w:rsidRPr="00DD2614" w:rsidRDefault="0087032D" w:rsidP="00F86F31">
      <w:pPr>
        <w:ind w:left="720" w:hanging="720"/>
        <w:rPr>
          <w:rFonts w:ascii="Times New Roman" w:hAnsi="Times New Roman" w:cs="Times New Roman"/>
        </w:rPr>
      </w:pPr>
      <w:proofErr w:type="gramStart"/>
      <w:r>
        <w:rPr>
          <w:rFonts w:ascii="Times New Roman" w:hAnsi="Times New Roman" w:cs="Times New Roman"/>
        </w:rPr>
        <w:t>London</w:t>
      </w:r>
      <w:r w:rsidR="00DD2614">
        <w:rPr>
          <w:rFonts w:ascii="Times New Roman" w:hAnsi="Times New Roman" w:cs="Times New Roman"/>
        </w:rPr>
        <w:t xml:space="preserve"> T. 2009.</w:t>
      </w:r>
      <w:proofErr w:type="gramEnd"/>
      <w:r w:rsidR="00DD2614">
        <w:rPr>
          <w:rFonts w:ascii="Times New Roman" w:hAnsi="Times New Roman" w:cs="Times New Roman"/>
        </w:rPr>
        <w:t xml:space="preserve"> </w:t>
      </w:r>
      <w:proofErr w:type="gramStart"/>
      <w:r w:rsidR="00DD2614">
        <w:rPr>
          <w:rFonts w:ascii="Times New Roman" w:hAnsi="Times New Roman" w:cs="Times New Roman"/>
        </w:rPr>
        <w:t>Making better investments at the base of the pyramid.</w:t>
      </w:r>
      <w:proofErr w:type="gramEnd"/>
      <w:r w:rsidR="00DD2614">
        <w:rPr>
          <w:rFonts w:ascii="Times New Roman" w:hAnsi="Times New Roman" w:cs="Times New Roman"/>
        </w:rPr>
        <w:t xml:space="preserve"> </w:t>
      </w:r>
      <w:r w:rsidR="00DD2614">
        <w:rPr>
          <w:rFonts w:ascii="Times New Roman" w:hAnsi="Times New Roman" w:cs="Times New Roman"/>
          <w:i/>
        </w:rPr>
        <w:t xml:space="preserve">Harvard Business Review. </w:t>
      </w:r>
      <w:r w:rsidR="00DD2614">
        <w:rPr>
          <w:rFonts w:ascii="Times New Roman" w:hAnsi="Times New Roman" w:cs="Times New Roman"/>
          <w:b/>
        </w:rPr>
        <w:t>87</w:t>
      </w:r>
      <w:r w:rsidR="00DD2614">
        <w:rPr>
          <w:rFonts w:ascii="Times New Roman" w:hAnsi="Times New Roman" w:cs="Times New Roman"/>
        </w:rPr>
        <w:t xml:space="preserve">(5) 106-113. </w:t>
      </w:r>
    </w:p>
    <w:p w:rsidR="00DD2614" w:rsidRDefault="00DD2614" w:rsidP="00F86F31">
      <w:pPr>
        <w:ind w:left="720" w:hanging="720"/>
        <w:rPr>
          <w:rFonts w:ascii="Times New Roman" w:hAnsi="Times New Roman" w:cs="Times New Roman"/>
        </w:rPr>
      </w:pPr>
    </w:p>
    <w:p w:rsidR="00F86F31" w:rsidRPr="00F86F31" w:rsidRDefault="0087032D" w:rsidP="00F86F31">
      <w:pPr>
        <w:ind w:left="720" w:hanging="720"/>
        <w:rPr>
          <w:rFonts w:ascii="Times New Roman" w:hAnsi="Times New Roman" w:cs="Times New Roman"/>
        </w:rPr>
      </w:pPr>
      <w:proofErr w:type="spellStart"/>
      <w:r>
        <w:rPr>
          <w:rFonts w:ascii="Times New Roman" w:hAnsi="Times New Roman" w:cs="Times New Roman"/>
        </w:rPr>
        <w:t>Lount</w:t>
      </w:r>
      <w:proofErr w:type="spellEnd"/>
      <w:r w:rsidR="0036248E">
        <w:rPr>
          <w:rFonts w:ascii="Times New Roman" w:hAnsi="Times New Roman" w:cs="Times New Roman"/>
        </w:rPr>
        <w:t xml:space="preserve"> R, Petti</w:t>
      </w:r>
      <w:r w:rsidR="00F86F31">
        <w:rPr>
          <w:rFonts w:ascii="Times New Roman" w:hAnsi="Times New Roman" w:cs="Times New Roman"/>
        </w:rPr>
        <w:t>t</w:t>
      </w:r>
      <w:r>
        <w:rPr>
          <w:rFonts w:ascii="Times New Roman" w:hAnsi="Times New Roman" w:cs="Times New Roman"/>
        </w:rPr>
        <w:t xml:space="preserve"> N</w:t>
      </w:r>
      <w:r w:rsidR="00F86F31">
        <w:rPr>
          <w:rFonts w:ascii="Times New Roman" w:hAnsi="Times New Roman" w:cs="Times New Roman"/>
        </w:rPr>
        <w:t>. 2012. The social context of trust: The role of status</w:t>
      </w:r>
      <w:r w:rsidR="00A1258F">
        <w:rPr>
          <w:rFonts w:ascii="Times New Roman" w:hAnsi="Times New Roman" w:cs="Times New Roman"/>
        </w:rPr>
        <w:t xml:space="preserve">. </w:t>
      </w:r>
      <w:proofErr w:type="gramStart"/>
      <w:r w:rsidR="00677E5E">
        <w:rPr>
          <w:rFonts w:ascii="Times New Roman" w:hAnsi="Times New Roman" w:cs="Times New Roman"/>
          <w:i/>
        </w:rPr>
        <w:t xml:space="preserve">Organizational </w:t>
      </w:r>
      <w:r w:rsidR="00F86F31">
        <w:rPr>
          <w:rFonts w:ascii="Times New Roman" w:hAnsi="Times New Roman" w:cs="Times New Roman"/>
          <w:i/>
        </w:rPr>
        <w:t>Behavior and Human Decision Processing.</w:t>
      </w:r>
      <w:proofErr w:type="gramEnd"/>
      <w:r w:rsidR="00F86F31">
        <w:rPr>
          <w:rFonts w:ascii="Times New Roman" w:hAnsi="Times New Roman" w:cs="Times New Roman"/>
          <w:i/>
        </w:rPr>
        <w:t xml:space="preserve"> </w:t>
      </w:r>
      <w:r w:rsidR="00F86F31">
        <w:rPr>
          <w:rFonts w:ascii="Times New Roman" w:hAnsi="Times New Roman" w:cs="Times New Roman"/>
          <w:b/>
        </w:rPr>
        <w:t>117</w:t>
      </w:r>
      <w:r w:rsidR="00F86F31">
        <w:rPr>
          <w:rFonts w:ascii="Times New Roman" w:hAnsi="Times New Roman" w:cs="Times New Roman"/>
        </w:rPr>
        <w:t xml:space="preserve">(1): 15-23. </w:t>
      </w:r>
    </w:p>
    <w:p w:rsidR="00A977C1" w:rsidRDefault="00A977C1" w:rsidP="00FD4A25">
      <w:pPr>
        <w:rPr>
          <w:rFonts w:ascii="Times New Roman" w:hAnsi="Times New Roman" w:cs="Times New Roman"/>
        </w:rPr>
      </w:pPr>
    </w:p>
    <w:p w:rsidR="00FD4A25" w:rsidRPr="00501F67" w:rsidRDefault="0087032D" w:rsidP="00FD4A25">
      <w:pPr>
        <w:rPr>
          <w:rFonts w:ascii="Times New Roman" w:hAnsi="Times New Roman" w:cs="Times New Roman"/>
        </w:rPr>
      </w:pPr>
      <w:proofErr w:type="spellStart"/>
      <w:r>
        <w:rPr>
          <w:rFonts w:ascii="Times New Roman" w:hAnsi="Times New Roman" w:cs="Times New Roman"/>
        </w:rPr>
        <w:t>Mair</w:t>
      </w:r>
      <w:proofErr w:type="spellEnd"/>
      <w:r w:rsidR="00FD4A25" w:rsidRPr="00EC036C">
        <w:rPr>
          <w:rFonts w:ascii="Times New Roman" w:hAnsi="Times New Roman" w:cs="Times New Roman"/>
        </w:rPr>
        <w:t xml:space="preserve"> J</w:t>
      </w:r>
      <w:r>
        <w:rPr>
          <w:rFonts w:ascii="Times New Roman" w:hAnsi="Times New Roman" w:cs="Times New Roman"/>
        </w:rPr>
        <w:t>,</w:t>
      </w:r>
      <w:r w:rsidR="00FD4A25" w:rsidRPr="00EC036C">
        <w:rPr>
          <w:rFonts w:ascii="Times New Roman" w:hAnsi="Times New Roman" w:cs="Times New Roman"/>
        </w:rPr>
        <w:t xml:space="preserve"> Marti J. 2009. </w:t>
      </w:r>
      <w:r w:rsidR="00FD4A25" w:rsidRPr="00501F67">
        <w:rPr>
          <w:rFonts w:ascii="Times New Roman" w:hAnsi="Times New Roman" w:cs="Times New Roman"/>
        </w:rPr>
        <w:t xml:space="preserve">Entrepreneurship in and around institutional voids: A case study from </w:t>
      </w:r>
    </w:p>
    <w:p w:rsidR="00FD4A25" w:rsidRPr="00915B9E" w:rsidRDefault="00FD4A25" w:rsidP="00FD4A25">
      <w:pPr>
        <w:rPr>
          <w:rFonts w:ascii="Times New Roman" w:hAnsi="Times New Roman" w:cs="Times New Roman"/>
        </w:rPr>
      </w:pPr>
      <w:r w:rsidRPr="00501F67">
        <w:rPr>
          <w:rFonts w:ascii="Times New Roman" w:hAnsi="Times New Roman" w:cs="Times New Roman"/>
        </w:rPr>
        <w:tab/>
        <w:t xml:space="preserve">Bangladesh. </w:t>
      </w:r>
      <w:proofErr w:type="gramStart"/>
      <w:r w:rsidR="00677E5E" w:rsidRPr="00677E5E">
        <w:rPr>
          <w:rFonts w:ascii="Times New Roman" w:hAnsi="Times New Roman" w:cs="Times New Roman"/>
          <w:i/>
        </w:rPr>
        <w:t>Journal of Business Venturing</w:t>
      </w:r>
      <w:r w:rsidR="00497597">
        <w:rPr>
          <w:rFonts w:ascii="Times New Roman" w:hAnsi="Times New Roman" w:cs="Times New Roman"/>
          <w:i/>
        </w:rPr>
        <w:t>.</w:t>
      </w:r>
      <w:proofErr w:type="gramEnd"/>
      <w:r w:rsidR="00497597">
        <w:rPr>
          <w:rFonts w:ascii="Times New Roman" w:hAnsi="Times New Roman" w:cs="Times New Roman"/>
          <w:i/>
        </w:rPr>
        <w:t xml:space="preserve"> </w:t>
      </w:r>
      <w:r w:rsidRPr="00915B9E">
        <w:rPr>
          <w:rFonts w:ascii="Times New Roman" w:hAnsi="Times New Roman" w:cs="Times New Roman"/>
        </w:rPr>
        <w:t>24 (</w:t>
      </w:r>
      <w:r w:rsidRPr="00915B9E">
        <w:rPr>
          <w:rFonts w:ascii="Times New Roman" w:hAnsi="Times New Roman" w:cs="Times New Roman"/>
          <w:b/>
        </w:rPr>
        <w:t>5</w:t>
      </w:r>
      <w:r w:rsidRPr="00915B9E">
        <w:rPr>
          <w:rFonts w:ascii="Times New Roman" w:hAnsi="Times New Roman" w:cs="Times New Roman"/>
        </w:rPr>
        <w:t>) 419-435.</w:t>
      </w:r>
    </w:p>
    <w:p w:rsidR="00B34BF9" w:rsidRPr="00B34BF9" w:rsidRDefault="0087032D" w:rsidP="00FD4A25">
      <w:pPr>
        <w:pStyle w:val="NormalWeb"/>
        <w:ind w:left="720" w:hanging="720"/>
        <w:rPr>
          <w:sz w:val="22"/>
          <w:szCs w:val="22"/>
        </w:rPr>
      </w:pPr>
      <w:r>
        <w:rPr>
          <w:sz w:val="22"/>
          <w:szCs w:val="22"/>
        </w:rPr>
        <w:t>Makino</w:t>
      </w:r>
      <w:r w:rsidR="00B34BF9" w:rsidRPr="00973961">
        <w:rPr>
          <w:sz w:val="22"/>
          <w:szCs w:val="22"/>
        </w:rPr>
        <w:t xml:space="preserve"> S, </w:t>
      </w:r>
      <w:proofErr w:type="spellStart"/>
      <w:r w:rsidR="00B34BF9" w:rsidRPr="00973961">
        <w:rPr>
          <w:sz w:val="22"/>
          <w:szCs w:val="22"/>
        </w:rPr>
        <w:t>Delios</w:t>
      </w:r>
      <w:proofErr w:type="spellEnd"/>
      <w:r>
        <w:rPr>
          <w:sz w:val="22"/>
          <w:szCs w:val="22"/>
        </w:rPr>
        <w:t xml:space="preserve"> A</w:t>
      </w:r>
      <w:r w:rsidR="00B34BF9" w:rsidRPr="00973961">
        <w:rPr>
          <w:sz w:val="22"/>
          <w:szCs w:val="22"/>
        </w:rPr>
        <w:t xml:space="preserve">. 1996. </w:t>
      </w:r>
      <w:r w:rsidR="00B34BF9" w:rsidRPr="00B34BF9">
        <w:rPr>
          <w:sz w:val="22"/>
          <w:szCs w:val="22"/>
        </w:rPr>
        <w:t>Local kn</w:t>
      </w:r>
      <w:r w:rsidR="00B34BF9">
        <w:rPr>
          <w:sz w:val="22"/>
          <w:szCs w:val="22"/>
        </w:rPr>
        <w:t xml:space="preserve">owledge transfer and performance: Implications for alliance formation in Asia. </w:t>
      </w:r>
      <w:r w:rsidR="00677E5E" w:rsidRPr="00677E5E">
        <w:rPr>
          <w:i/>
          <w:sz w:val="22"/>
          <w:szCs w:val="22"/>
        </w:rPr>
        <w:t>Journal of International Business Studies</w:t>
      </w:r>
      <w:r w:rsidR="00B34BF9">
        <w:rPr>
          <w:sz w:val="22"/>
          <w:szCs w:val="22"/>
        </w:rPr>
        <w:t xml:space="preserve"> </w:t>
      </w:r>
      <w:r w:rsidR="00B34BF9">
        <w:rPr>
          <w:b/>
          <w:sz w:val="22"/>
          <w:szCs w:val="22"/>
        </w:rPr>
        <w:t>27</w:t>
      </w:r>
      <w:r w:rsidR="00B34BF9">
        <w:rPr>
          <w:sz w:val="22"/>
          <w:szCs w:val="22"/>
        </w:rPr>
        <w:t>(5): 905-927.</w:t>
      </w:r>
    </w:p>
    <w:p w:rsidR="002F457C" w:rsidRPr="002F457C" w:rsidRDefault="0087032D" w:rsidP="00FD4A25">
      <w:pPr>
        <w:pStyle w:val="NormalWeb"/>
        <w:ind w:left="720" w:hanging="720"/>
        <w:rPr>
          <w:sz w:val="22"/>
          <w:szCs w:val="22"/>
        </w:rPr>
      </w:pPr>
      <w:proofErr w:type="spellStart"/>
      <w:r>
        <w:rPr>
          <w:sz w:val="22"/>
          <w:szCs w:val="22"/>
        </w:rPr>
        <w:lastRenderedPageBreak/>
        <w:t>Markman</w:t>
      </w:r>
      <w:proofErr w:type="spellEnd"/>
      <w:r w:rsidR="002F457C">
        <w:rPr>
          <w:sz w:val="22"/>
          <w:szCs w:val="22"/>
        </w:rPr>
        <w:t xml:space="preserve"> G, </w:t>
      </w:r>
      <w:proofErr w:type="spellStart"/>
      <w:r w:rsidR="002F457C">
        <w:rPr>
          <w:sz w:val="22"/>
          <w:szCs w:val="22"/>
        </w:rPr>
        <w:t>Phan</w:t>
      </w:r>
      <w:proofErr w:type="spellEnd"/>
      <w:r w:rsidR="002F457C">
        <w:rPr>
          <w:sz w:val="22"/>
          <w:szCs w:val="22"/>
        </w:rPr>
        <w:t xml:space="preserve"> P, </w:t>
      </w:r>
      <w:proofErr w:type="spellStart"/>
      <w:r w:rsidR="002F457C">
        <w:rPr>
          <w:sz w:val="22"/>
          <w:szCs w:val="22"/>
        </w:rPr>
        <w:t>Balkin</w:t>
      </w:r>
      <w:proofErr w:type="spellEnd"/>
      <w:r w:rsidR="002F457C">
        <w:rPr>
          <w:sz w:val="22"/>
          <w:szCs w:val="22"/>
        </w:rPr>
        <w:t xml:space="preserve"> D, </w:t>
      </w:r>
      <w:proofErr w:type="spellStart"/>
      <w:r w:rsidR="002F457C">
        <w:rPr>
          <w:sz w:val="22"/>
          <w:szCs w:val="22"/>
        </w:rPr>
        <w:t>Gianiodis</w:t>
      </w:r>
      <w:proofErr w:type="spellEnd"/>
      <w:r w:rsidR="002F457C">
        <w:rPr>
          <w:sz w:val="22"/>
          <w:szCs w:val="22"/>
        </w:rPr>
        <w:t xml:space="preserve"> P. 2005. Entrepreneurship and university-based technology transfer. </w:t>
      </w:r>
      <w:proofErr w:type="gramStart"/>
      <w:r w:rsidR="002F457C">
        <w:rPr>
          <w:i/>
          <w:sz w:val="22"/>
          <w:szCs w:val="22"/>
        </w:rPr>
        <w:t>Journal of Business Venturing.</w:t>
      </w:r>
      <w:proofErr w:type="gramEnd"/>
      <w:r w:rsidR="002F457C">
        <w:rPr>
          <w:i/>
          <w:sz w:val="22"/>
          <w:szCs w:val="22"/>
        </w:rPr>
        <w:t xml:space="preserve"> </w:t>
      </w:r>
      <w:r w:rsidR="002F457C">
        <w:rPr>
          <w:sz w:val="22"/>
          <w:szCs w:val="22"/>
        </w:rPr>
        <w:t>20(</w:t>
      </w:r>
      <w:r w:rsidR="002F457C">
        <w:rPr>
          <w:b/>
          <w:sz w:val="22"/>
          <w:szCs w:val="22"/>
        </w:rPr>
        <w:t>2</w:t>
      </w:r>
      <w:r w:rsidR="002F457C">
        <w:rPr>
          <w:sz w:val="22"/>
          <w:szCs w:val="22"/>
        </w:rPr>
        <w:t>): 241-263.</w:t>
      </w:r>
    </w:p>
    <w:p w:rsidR="00FD4A25" w:rsidRPr="00EC036C" w:rsidRDefault="00FD4A25" w:rsidP="00FD4A25">
      <w:pPr>
        <w:pStyle w:val="NormalWeb"/>
        <w:ind w:left="720" w:hanging="720"/>
        <w:rPr>
          <w:sz w:val="22"/>
          <w:szCs w:val="22"/>
        </w:rPr>
      </w:pPr>
      <w:r w:rsidRPr="00EC036C">
        <w:rPr>
          <w:sz w:val="22"/>
          <w:szCs w:val="22"/>
        </w:rPr>
        <w:t xml:space="preserve">March J. 1991. Exploration and exploitation in organizational learning. </w:t>
      </w:r>
      <w:r w:rsidR="00677E5E" w:rsidRPr="00677E5E">
        <w:rPr>
          <w:i/>
          <w:iCs/>
          <w:sz w:val="22"/>
          <w:szCs w:val="22"/>
        </w:rPr>
        <w:t>Organization Science</w:t>
      </w:r>
      <w:r w:rsidRPr="00EC036C">
        <w:rPr>
          <w:i/>
          <w:iCs/>
          <w:sz w:val="22"/>
          <w:szCs w:val="22"/>
        </w:rPr>
        <w:t xml:space="preserve"> </w:t>
      </w:r>
      <w:r w:rsidRPr="00EC036C">
        <w:rPr>
          <w:b/>
          <w:bCs/>
          <w:sz w:val="22"/>
          <w:szCs w:val="22"/>
        </w:rPr>
        <w:t>2</w:t>
      </w:r>
      <w:r w:rsidRPr="00EC036C">
        <w:rPr>
          <w:sz w:val="22"/>
          <w:szCs w:val="22"/>
        </w:rPr>
        <w:t xml:space="preserve">(1) 71-87. </w:t>
      </w:r>
    </w:p>
    <w:p w:rsidR="00FD4A25" w:rsidRPr="00EC036C" w:rsidRDefault="0087032D" w:rsidP="00FD4A25">
      <w:pPr>
        <w:pStyle w:val="NormalWeb"/>
        <w:ind w:left="720" w:hanging="720"/>
        <w:rPr>
          <w:sz w:val="22"/>
          <w:szCs w:val="22"/>
        </w:rPr>
      </w:pPr>
      <w:proofErr w:type="spellStart"/>
      <w:r>
        <w:rPr>
          <w:sz w:val="22"/>
          <w:szCs w:val="22"/>
        </w:rPr>
        <w:t>Maritan</w:t>
      </w:r>
      <w:proofErr w:type="spellEnd"/>
      <w:r>
        <w:rPr>
          <w:sz w:val="22"/>
          <w:szCs w:val="22"/>
        </w:rPr>
        <w:t xml:space="preserve"> CA</w:t>
      </w:r>
      <w:r w:rsidR="00FD4A25" w:rsidRPr="00EC036C">
        <w:rPr>
          <w:sz w:val="22"/>
          <w:szCs w:val="22"/>
        </w:rPr>
        <w:t>, Brush</w:t>
      </w:r>
      <w:r>
        <w:rPr>
          <w:sz w:val="22"/>
          <w:szCs w:val="22"/>
        </w:rPr>
        <w:t xml:space="preserve"> TA</w:t>
      </w:r>
      <w:r w:rsidR="00FD4A25" w:rsidRPr="00EC036C">
        <w:rPr>
          <w:sz w:val="22"/>
          <w:szCs w:val="22"/>
        </w:rPr>
        <w:t xml:space="preserve">. 2003. Heterogeneity and transferring practices: Implementing flow manufacturing in multiple plants. </w:t>
      </w:r>
      <w:r w:rsidR="00FD4A25" w:rsidRPr="00EC036C">
        <w:rPr>
          <w:i/>
          <w:iCs/>
          <w:sz w:val="22"/>
          <w:szCs w:val="22"/>
        </w:rPr>
        <w:t>Strategic Manage</w:t>
      </w:r>
      <w:r>
        <w:rPr>
          <w:i/>
          <w:iCs/>
          <w:sz w:val="22"/>
          <w:szCs w:val="22"/>
        </w:rPr>
        <w:t>ment</w:t>
      </w:r>
      <w:r w:rsidR="00FD4A25" w:rsidRPr="00EC036C">
        <w:rPr>
          <w:i/>
          <w:iCs/>
          <w:sz w:val="22"/>
          <w:szCs w:val="22"/>
        </w:rPr>
        <w:t xml:space="preserve"> J</w:t>
      </w:r>
      <w:r>
        <w:rPr>
          <w:i/>
          <w:iCs/>
          <w:sz w:val="22"/>
          <w:szCs w:val="22"/>
        </w:rPr>
        <w:t>ournal</w:t>
      </w:r>
      <w:r w:rsidR="00FD4A25" w:rsidRPr="00EC036C">
        <w:rPr>
          <w:i/>
          <w:iCs/>
          <w:sz w:val="22"/>
          <w:szCs w:val="22"/>
        </w:rPr>
        <w:t xml:space="preserve"> </w:t>
      </w:r>
      <w:r w:rsidR="00FD4A25" w:rsidRPr="00EC036C">
        <w:rPr>
          <w:b/>
          <w:bCs/>
          <w:sz w:val="22"/>
          <w:szCs w:val="22"/>
        </w:rPr>
        <w:t>24</w:t>
      </w:r>
      <w:r w:rsidR="00FD4A25" w:rsidRPr="00EC036C">
        <w:rPr>
          <w:sz w:val="22"/>
          <w:szCs w:val="22"/>
        </w:rPr>
        <w:t xml:space="preserve">(10) 945-959. </w:t>
      </w:r>
    </w:p>
    <w:p w:rsidR="002156B2" w:rsidRDefault="002156B2" w:rsidP="00FD4A25">
      <w:pPr>
        <w:pStyle w:val="NormalWeb"/>
        <w:ind w:left="720" w:hanging="720"/>
        <w:rPr>
          <w:sz w:val="22"/>
          <w:szCs w:val="22"/>
        </w:rPr>
      </w:pPr>
      <w:r>
        <w:rPr>
          <w:sz w:val="22"/>
          <w:szCs w:val="22"/>
        </w:rPr>
        <w:t xml:space="preserve">McKenzie D, Woodruff C. What are we learning from business training and entrepreneurship evaluations around the developing world? </w:t>
      </w:r>
      <w:proofErr w:type="gramStart"/>
      <w:r>
        <w:rPr>
          <w:sz w:val="22"/>
          <w:szCs w:val="22"/>
        </w:rPr>
        <w:t>IZA Discussion Paper No. 6895.</w:t>
      </w:r>
      <w:proofErr w:type="gramEnd"/>
      <w:r>
        <w:rPr>
          <w:sz w:val="22"/>
          <w:szCs w:val="22"/>
        </w:rPr>
        <w:t xml:space="preserve">  Available at </w:t>
      </w:r>
      <w:hyperlink r:id="rId12" w:history="1">
        <w:r w:rsidRPr="008A3969">
          <w:rPr>
            <w:rStyle w:val="Hyperlink"/>
            <w:sz w:val="22"/>
            <w:szCs w:val="22"/>
          </w:rPr>
          <w:t>http://ssrn.com/abstract=2161232</w:t>
        </w:r>
      </w:hyperlink>
      <w:r>
        <w:rPr>
          <w:sz w:val="22"/>
          <w:szCs w:val="22"/>
        </w:rPr>
        <w:t xml:space="preserve"> </w:t>
      </w:r>
    </w:p>
    <w:p w:rsidR="00FD4A25" w:rsidRPr="00EC036C" w:rsidRDefault="00FD4A25" w:rsidP="00FD4A25">
      <w:pPr>
        <w:pStyle w:val="NormalWeb"/>
        <w:ind w:left="720" w:hanging="720"/>
        <w:rPr>
          <w:sz w:val="22"/>
          <w:szCs w:val="22"/>
        </w:rPr>
      </w:pPr>
      <w:r w:rsidRPr="00EC036C">
        <w:rPr>
          <w:sz w:val="22"/>
          <w:szCs w:val="22"/>
        </w:rPr>
        <w:t>Morris S</w:t>
      </w:r>
      <w:r w:rsidR="0087032D">
        <w:rPr>
          <w:sz w:val="22"/>
          <w:szCs w:val="22"/>
        </w:rPr>
        <w:t xml:space="preserve">, </w:t>
      </w:r>
      <w:r w:rsidRPr="00EC036C">
        <w:rPr>
          <w:sz w:val="22"/>
          <w:szCs w:val="22"/>
        </w:rPr>
        <w:t>Snell</w:t>
      </w:r>
      <w:r w:rsidR="0087032D">
        <w:rPr>
          <w:sz w:val="22"/>
          <w:szCs w:val="22"/>
        </w:rPr>
        <w:t xml:space="preserve"> S</w:t>
      </w:r>
      <w:r w:rsidRPr="00EC036C">
        <w:rPr>
          <w:sz w:val="22"/>
          <w:szCs w:val="22"/>
        </w:rPr>
        <w:t>, Hammond</w:t>
      </w:r>
      <w:r w:rsidR="0087032D">
        <w:rPr>
          <w:sz w:val="22"/>
          <w:szCs w:val="22"/>
        </w:rPr>
        <w:t xml:space="preserve"> R</w:t>
      </w:r>
      <w:r w:rsidRPr="00EC036C">
        <w:rPr>
          <w:sz w:val="22"/>
          <w:szCs w:val="22"/>
        </w:rPr>
        <w:t xml:space="preserve">. 2010. Employee knowledge search and task level objectives in a global organization. </w:t>
      </w:r>
      <w:proofErr w:type="gramStart"/>
      <w:r w:rsidRPr="00EC036C">
        <w:rPr>
          <w:i/>
          <w:iCs/>
          <w:sz w:val="22"/>
          <w:szCs w:val="22"/>
        </w:rPr>
        <w:t>Working paper</w:t>
      </w:r>
      <w:r w:rsidRPr="00EC036C">
        <w:rPr>
          <w:sz w:val="22"/>
          <w:szCs w:val="22"/>
        </w:rPr>
        <w:t>.</w:t>
      </w:r>
      <w:proofErr w:type="gramEnd"/>
      <w:r w:rsidRPr="00EC036C">
        <w:rPr>
          <w:sz w:val="22"/>
          <w:szCs w:val="22"/>
        </w:rPr>
        <w:t xml:space="preserve"> </w:t>
      </w:r>
    </w:p>
    <w:p w:rsidR="006D15DC" w:rsidRPr="006D15DC" w:rsidRDefault="0087032D" w:rsidP="00FD4A25">
      <w:pPr>
        <w:pStyle w:val="NormalWeb"/>
        <w:ind w:left="720" w:hanging="720"/>
        <w:rPr>
          <w:sz w:val="22"/>
          <w:szCs w:val="22"/>
        </w:rPr>
      </w:pPr>
      <w:r>
        <w:rPr>
          <w:sz w:val="22"/>
          <w:szCs w:val="22"/>
        </w:rPr>
        <w:t>Morris S,</w:t>
      </w:r>
      <w:r w:rsidR="006D15DC">
        <w:rPr>
          <w:sz w:val="22"/>
          <w:szCs w:val="22"/>
        </w:rPr>
        <w:t xml:space="preserve"> Wright P</w:t>
      </w:r>
      <w:r>
        <w:rPr>
          <w:sz w:val="22"/>
          <w:szCs w:val="22"/>
        </w:rPr>
        <w:t>M</w:t>
      </w:r>
      <w:r w:rsidR="006D15DC">
        <w:rPr>
          <w:sz w:val="22"/>
          <w:szCs w:val="22"/>
        </w:rPr>
        <w:t>, Trevor J, Stiles P, Stahl GK, Snell</w:t>
      </w:r>
      <w:r>
        <w:rPr>
          <w:sz w:val="22"/>
          <w:szCs w:val="22"/>
        </w:rPr>
        <w:t xml:space="preserve"> </w:t>
      </w:r>
      <w:r w:rsidR="006D15DC">
        <w:rPr>
          <w:sz w:val="22"/>
          <w:szCs w:val="22"/>
        </w:rPr>
        <w:t xml:space="preserve">S, </w:t>
      </w:r>
      <w:proofErr w:type="spellStart"/>
      <w:r w:rsidR="006D15DC">
        <w:rPr>
          <w:sz w:val="22"/>
          <w:szCs w:val="22"/>
        </w:rPr>
        <w:t>Paauwe</w:t>
      </w:r>
      <w:proofErr w:type="spellEnd"/>
      <w:r w:rsidR="006D15DC">
        <w:rPr>
          <w:sz w:val="22"/>
          <w:szCs w:val="22"/>
        </w:rPr>
        <w:t xml:space="preserve"> J, &amp; </w:t>
      </w:r>
      <w:proofErr w:type="spellStart"/>
      <w:r w:rsidR="006D15DC">
        <w:rPr>
          <w:sz w:val="22"/>
          <w:szCs w:val="22"/>
        </w:rPr>
        <w:t>Farndaile</w:t>
      </w:r>
      <w:proofErr w:type="spellEnd"/>
      <w:r w:rsidR="006D15DC">
        <w:rPr>
          <w:sz w:val="22"/>
          <w:szCs w:val="22"/>
        </w:rPr>
        <w:t xml:space="preserve"> E. 2009. Global challenges to replicating HR: The role of people, processes, and systems. </w:t>
      </w:r>
      <w:r w:rsidR="006D15DC">
        <w:rPr>
          <w:i/>
          <w:sz w:val="22"/>
          <w:szCs w:val="22"/>
        </w:rPr>
        <w:t>Human Resource Management</w:t>
      </w:r>
      <w:r w:rsidR="006D15DC">
        <w:rPr>
          <w:sz w:val="22"/>
          <w:szCs w:val="22"/>
        </w:rPr>
        <w:t>, 48(6): 973-995.</w:t>
      </w:r>
    </w:p>
    <w:p w:rsidR="00FD4A25" w:rsidRPr="00EC036C" w:rsidRDefault="00FD4A25" w:rsidP="00FD4A25">
      <w:pPr>
        <w:pStyle w:val="NormalWeb"/>
        <w:ind w:left="720" w:hanging="720"/>
        <w:rPr>
          <w:sz w:val="22"/>
          <w:szCs w:val="22"/>
        </w:rPr>
      </w:pPr>
      <w:proofErr w:type="spellStart"/>
      <w:r w:rsidRPr="00EC036C">
        <w:rPr>
          <w:sz w:val="22"/>
          <w:szCs w:val="22"/>
        </w:rPr>
        <w:t>Nahapiet</w:t>
      </w:r>
      <w:proofErr w:type="spellEnd"/>
      <w:r w:rsidR="0087032D">
        <w:rPr>
          <w:sz w:val="22"/>
          <w:szCs w:val="22"/>
        </w:rPr>
        <w:t xml:space="preserve"> J</w:t>
      </w:r>
      <w:r w:rsidRPr="00EC036C">
        <w:rPr>
          <w:sz w:val="22"/>
          <w:szCs w:val="22"/>
        </w:rPr>
        <w:t xml:space="preserve">, </w:t>
      </w:r>
      <w:proofErr w:type="spellStart"/>
      <w:r w:rsidRPr="00EC036C">
        <w:rPr>
          <w:sz w:val="22"/>
          <w:szCs w:val="22"/>
        </w:rPr>
        <w:t>Ghoshal</w:t>
      </w:r>
      <w:proofErr w:type="spellEnd"/>
      <w:r w:rsidR="0087032D">
        <w:rPr>
          <w:sz w:val="22"/>
          <w:szCs w:val="22"/>
        </w:rPr>
        <w:t xml:space="preserve"> S</w:t>
      </w:r>
      <w:r w:rsidRPr="00EC036C">
        <w:rPr>
          <w:sz w:val="22"/>
          <w:szCs w:val="22"/>
        </w:rPr>
        <w:t xml:space="preserve">. 1998. Social capital, intellectual capital, and the organizational advantage. </w:t>
      </w:r>
      <w:r w:rsidR="00677E5E" w:rsidRPr="00677E5E">
        <w:rPr>
          <w:i/>
          <w:iCs/>
          <w:sz w:val="22"/>
          <w:szCs w:val="22"/>
        </w:rPr>
        <w:t>Academy of Management Review</w:t>
      </w:r>
      <w:r w:rsidRPr="00EC036C">
        <w:rPr>
          <w:i/>
          <w:iCs/>
          <w:sz w:val="22"/>
          <w:szCs w:val="22"/>
        </w:rPr>
        <w:t xml:space="preserve"> </w:t>
      </w:r>
      <w:r w:rsidRPr="00EC036C">
        <w:rPr>
          <w:b/>
          <w:bCs/>
          <w:sz w:val="22"/>
          <w:szCs w:val="22"/>
        </w:rPr>
        <w:t>23</w:t>
      </w:r>
      <w:r w:rsidRPr="00EC036C">
        <w:rPr>
          <w:sz w:val="22"/>
          <w:szCs w:val="22"/>
        </w:rPr>
        <w:t xml:space="preserve">(2) 242-266. </w:t>
      </w:r>
    </w:p>
    <w:p w:rsidR="00FD4A25" w:rsidRPr="00EC036C" w:rsidRDefault="0087032D" w:rsidP="00FD4A25">
      <w:pPr>
        <w:pStyle w:val="NormalWeb"/>
        <w:ind w:left="720" w:hanging="720"/>
        <w:rPr>
          <w:sz w:val="22"/>
          <w:szCs w:val="22"/>
        </w:rPr>
      </w:pPr>
      <w:r>
        <w:rPr>
          <w:sz w:val="22"/>
          <w:szCs w:val="22"/>
        </w:rPr>
        <w:t>Nelson</w:t>
      </w:r>
      <w:r w:rsidR="00FD4A25" w:rsidRPr="00EC036C">
        <w:rPr>
          <w:sz w:val="22"/>
          <w:szCs w:val="22"/>
        </w:rPr>
        <w:t xml:space="preserve"> R, Winter</w:t>
      </w:r>
      <w:r>
        <w:rPr>
          <w:sz w:val="22"/>
          <w:szCs w:val="22"/>
        </w:rPr>
        <w:t xml:space="preserve"> S</w:t>
      </w:r>
      <w:r w:rsidR="00FD4A25" w:rsidRPr="00EC036C">
        <w:rPr>
          <w:sz w:val="22"/>
          <w:szCs w:val="22"/>
        </w:rPr>
        <w:t xml:space="preserve">. 1982. </w:t>
      </w:r>
      <w:r w:rsidR="00FD4A25" w:rsidRPr="00EC036C">
        <w:rPr>
          <w:i/>
          <w:iCs/>
          <w:sz w:val="22"/>
          <w:szCs w:val="22"/>
        </w:rPr>
        <w:t xml:space="preserve">An Evolutionary Theory of Economic Change. </w:t>
      </w:r>
      <w:r w:rsidR="00FD4A25" w:rsidRPr="00EC036C">
        <w:rPr>
          <w:sz w:val="22"/>
          <w:szCs w:val="22"/>
        </w:rPr>
        <w:t xml:space="preserve">Belknap Press, USA. </w:t>
      </w:r>
    </w:p>
    <w:p w:rsidR="00FD4A25" w:rsidRPr="00EC036C" w:rsidRDefault="00FD4A25" w:rsidP="00FD4A25">
      <w:pPr>
        <w:rPr>
          <w:rFonts w:ascii="Times New Roman" w:hAnsi="Times New Roman" w:cs="Times New Roman"/>
        </w:rPr>
      </w:pPr>
      <w:r w:rsidRPr="00EC036C">
        <w:rPr>
          <w:rFonts w:ascii="Times New Roman" w:hAnsi="Times New Roman" w:cs="Times New Roman"/>
        </w:rPr>
        <w:t xml:space="preserve">Nickerson J, Zenger T. 2004. </w:t>
      </w:r>
      <w:proofErr w:type="gramStart"/>
      <w:r w:rsidRPr="00EC036C">
        <w:rPr>
          <w:rFonts w:ascii="Times New Roman" w:hAnsi="Times New Roman" w:cs="Times New Roman"/>
        </w:rPr>
        <w:t>A knowledge-based theory of the firm – The problem-solving perspective.</w:t>
      </w:r>
      <w:proofErr w:type="gramEnd"/>
    </w:p>
    <w:p w:rsidR="00FD4A25" w:rsidRPr="00EC036C" w:rsidRDefault="00FD4A25" w:rsidP="00FD4A25">
      <w:pPr>
        <w:ind w:firstLine="720"/>
        <w:rPr>
          <w:rFonts w:ascii="Times New Roman" w:hAnsi="Times New Roman" w:cs="Times New Roman"/>
        </w:rPr>
      </w:pPr>
      <w:r w:rsidRPr="00EC036C">
        <w:rPr>
          <w:rFonts w:ascii="Times New Roman" w:hAnsi="Times New Roman" w:cs="Times New Roman"/>
        </w:rPr>
        <w:t xml:space="preserve"> </w:t>
      </w:r>
      <w:r w:rsidR="00677E5E" w:rsidRPr="00677E5E">
        <w:rPr>
          <w:rFonts w:ascii="Times New Roman" w:hAnsi="Times New Roman" w:cs="Times New Roman"/>
          <w:i/>
        </w:rPr>
        <w:t>Organization Science</w:t>
      </w:r>
      <w:r w:rsidRPr="00EC036C">
        <w:rPr>
          <w:rFonts w:ascii="Times New Roman" w:hAnsi="Times New Roman" w:cs="Times New Roman"/>
          <w:i/>
        </w:rPr>
        <w:t xml:space="preserve"> </w:t>
      </w:r>
      <w:r w:rsidRPr="00EC036C">
        <w:rPr>
          <w:rFonts w:ascii="Times New Roman" w:hAnsi="Times New Roman" w:cs="Times New Roman"/>
        </w:rPr>
        <w:t>15 (</w:t>
      </w:r>
      <w:r w:rsidRPr="00EC036C">
        <w:rPr>
          <w:rFonts w:ascii="Times New Roman" w:hAnsi="Times New Roman" w:cs="Times New Roman"/>
          <w:b/>
        </w:rPr>
        <w:t>6</w:t>
      </w:r>
      <w:r w:rsidRPr="00EC036C">
        <w:rPr>
          <w:rFonts w:ascii="Times New Roman" w:hAnsi="Times New Roman" w:cs="Times New Roman"/>
        </w:rPr>
        <w:t>) 617-632.</w:t>
      </w:r>
    </w:p>
    <w:p w:rsidR="00FD4A25" w:rsidRPr="00EC036C" w:rsidRDefault="0087032D" w:rsidP="00FD4A25">
      <w:pPr>
        <w:pStyle w:val="NormalWeb"/>
        <w:ind w:left="720" w:hanging="720"/>
        <w:rPr>
          <w:sz w:val="22"/>
          <w:szCs w:val="22"/>
        </w:rPr>
      </w:pPr>
      <w:proofErr w:type="spellStart"/>
      <w:proofErr w:type="gramStart"/>
      <w:r>
        <w:rPr>
          <w:sz w:val="22"/>
          <w:szCs w:val="22"/>
        </w:rPr>
        <w:t>Orilkowski</w:t>
      </w:r>
      <w:proofErr w:type="spellEnd"/>
      <w:r w:rsidR="00FD4A25" w:rsidRPr="00EC036C">
        <w:rPr>
          <w:sz w:val="22"/>
          <w:szCs w:val="22"/>
        </w:rPr>
        <w:t xml:space="preserve"> W. 2002.</w:t>
      </w:r>
      <w:proofErr w:type="gramEnd"/>
      <w:r w:rsidR="00FD4A25" w:rsidRPr="00EC036C">
        <w:rPr>
          <w:sz w:val="22"/>
          <w:szCs w:val="22"/>
        </w:rPr>
        <w:t xml:space="preserve"> </w:t>
      </w:r>
      <w:proofErr w:type="gramStart"/>
      <w:r w:rsidR="00FD4A25" w:rsidRPr="00EC036C">
        <w:rPr>
          <w:sz w:val="22"/>
          <w:szCs w:val="22"/>
        </w:rPr>
        <w:t>Knowing in Practice: Enacting a Collective Capability in Distributed Organizing.</w:t>
      </w:r>
      <w:proofErr w:type="gramEnd"/>
      <w:r w:rsidR="00677E5E">
        <w:rPr>
          <w:sz w:val="22"/>
          <w:szCs w:val="22"/>
        </w:rPr>
        <w:t xml:space="preserve"> </w:t>
      </w:r>
      <w:proofErr w:type="gramStart"/>
      <w:r w:rsidR="00501F67">
        <w:rPr>
          <w:i/>
          <w:sz w:val="22"/>
          <w:szCs w:val="22"/>
        </w:rPr>
        <w:t>Organ</w:t>
      </w:r>
      <w:r w:rsidR="00677E5E">
        <w:rPr>
          <w:i/>
          <w:sz w:val="22"/>
          <w:szCs w:val="22"/>
        </w:rPr>
        <w:t>ization</w:t>
      </w:r>
      <w:r w:rsidR="00FD4A25" w:rsidRPr="00EC036C">
        <w:rPr>
          <w:i/>
          <w:sz w:val="22"/>
          <w:szCs w:val="22"/>
        </w:rPr>
        <w:t xml:space="preserve"> Sci</w:t>
      </w:r>
      <w:r w:rsidR="00677E5E">
        <w:rPr>
          <w:i/>
          <w:sz w:val="22"/>
          <w:szCs w:val="22"/>
        </w:rPr>
        <w:t>ence</w:t>
      </w:r>
      <w:r w:rsidR="00FD4A25" w:rsidRPr="00EC036C">
        <w:rPr>
          <w:sz w:val="22"/>
          <w:szCs w:val="22"/>
        </w:rPr>
        <w:t>.</w:t>
      </w:r>
      <w:proofErr w:type="gramEnd"/>
      <w:r w:rsidR="00FD4A25" w:rsidRPr="00EC036C">
        <w:rPr>
          <w:sz w:val="22"/>
          <w:szCs w:val="22"/>
        </w:rPr>
        <w:t xml:space="preserve"> </w:t>
      </w:r>
      <w:r w:rsidR="00FD4A25" w:rsidRPr="00EC036C">
        <w:rPr>
          <w:b/>
          <w:sz w:val="22"/>
          <w:szCs w:val="22"/>
        </w:rPr>
        <w:t>13</w:t>
      </w:r>
      <w:r w:rsidR="00FD4A25" w:rsidRPr="00EC036C">
        <w:rPr>
          <w:sz w:val="22"/>
          <w:szCs w:val="22"/>
        </w:rPr>
        <w:t>(3) 249-273.</w:t>
      </w:r>
    </w:p>
    <w:p w:rsidR="00FD4A25" w:rsidRPr="00EC036C" w:rsidRDefault="0087032D" w:rsidP="00FD4A25">
      <w:pPr>
        <w:pStyle w:val="NormalWeb"/>
        <w:ind w:left="720" w:hanging="720"/>
        <w:rPr>
          <w:sz w:val="22"/>
          <w:szCs w:val="22"/>
        </w:rPr>
      </w:pPr>
      <w:r>
        <w:rPr>
          <w:sz w:val="22"/>
          <w:szCs w:val="22"/>
        </w:rPr>
        <w:t>Perez-Aleman</w:t>
      </w:r>
      <w:r w:rsidR="00FD4A25" w:rsidRPr="00EC036C">
        <w:rPr>
          <w:sz w:val="22"/>
          <w:szCs w:val="22"/>
        </w:rPr>
        <w:t xml:space="preserve"> P. 2011. Collective learning in global diffusion: Spreading quality standards in a developing country cluster. </w:t>
      </w:r>
      <w:r w:rsidR="00677E5E" w:rsidRPr="00677E5E">
        <w:rPr>
          <w:i/>
          <w:sz w:val="22"/>
          <w:szCs w:val="22"/>
        </w:rPr>
        <w:t>Organization Science</w:t>
      </w:r>
      <w:r w:rsidR="00FD4A25" w:rsidRPr="00EC036C">
        <w:rPr>
          <w:i/>
          <w:sz w:val="22"/>
          <w:szCs w:val="22"/>
        </w:rPr>
        <w:t xml:space="preserve"> </w:t>
      </w:r>
      <w:r w:rsidR="00FD4A25" w:rsidRPr="00EC036C">
        <w:rPr>
          <w:b/>
          <w:bCs/>
          <w:sz w:val="22"/>
          <w:szCs w:val="22"/>
        </w:rPr>
        <w:t>22</w:t>
      </w:r>
      <w:r w:rsidR="00FD4A25" w:rsidRPr="00EC036C">
        <w:rPr>
          <w:sz w:val="22"/>
          <w:szCs w:val="22"/>
        </w:rPr>
        <w:t xml:space="preserve">(1) 173-189. </w:t>
      </w:r>
    </w:p>
    <w:p w:rsidR="00D33662" w:rsidRPr="00D33662" w:rsidRDefault="0087032D" w:rsidP="00AA0BF4">
      <w:pPr>
        <w:pStyle w:val="NormalWeb"/>
        <w:ind w:left="720" w:hanging="720"/>
        <w:rPr>
          <w:rFonts w:eastAsia="Times New Roman"/>
          <w:sz w:val="22"/>
          <w:szCs w:val="22"/>
        </w:rPr>
      </w:pPr>
      <w:proofErr w:type="spellStart"/>
      <w:r>
        <w:rPr>
          <w:rFonts w:eastAsia="Times New Roman"/>
          <w:sz w:val="22"/>
          <w:szCs w:val="22"/>
        </w:rPr>
        <w:t>Peteraf</w:t>
      </w:r>
      <w:proofErr w:type="spellEnd"/>
      <w:r w:rsidR="00D33662">
        <w:rPr>
          <w:rFonts w:eastAsia="Times New Roman"/>
          <w:sz w:val="22"/>
          <w:szCs w:val="22"/>
        </w:rPr>
        <w:t xml:space="preserve"> M. 2006. The cornerstones of competitive advantage: A resource-based view. </w:t>
      </w:r>
      <w:proofErr w:type="gramStart"/>
      <w:r w:rsidR="00D33662">
        <w:rPr>
          <w:rFonts w:eastAsia="Times New Roman"/>
          <w:i/>
          <w:sz w:val="22"/>
          <w:szCs w:val="22"/>
        </w:rPr>
        <w:t>Strategic Management Journal</w:t>
      </w:r>
      <w:r w:rsidR="00D33662">
        <w:rPr>
          <w:rFonts w:eastAsia="Times New Roman"/>
          <w:sz w:val="22"/>
          <w:szCs w:val="22"/>
        </w:rPr>
        <w:t>.</w:t>
      </w:r>
      <w:proofErr w:type="gramEnd"/>
      <w:r w:rsidR="00D33662">
        <w:rPr>
          <w:rFonts w:eastAsia="Times New Roman"/>
          <w:sz w:val="22"/>
          <w:szCs w:val="22"/>
        </w:rPr>
        <w:t xml:space="preserve"> </w:t>
      </w:r>
      <w:r w:rsidR="00D33662">
        <w:rPr>
          <w:rFonts w:eastAsia="Times New Roman"/>
          <w:b/>
          <w:sz w:val="22"/>
          <w:szCs w:val="22"/>
        </w:rPr>
        <w:t>14</w:t>
      </w:r>
      <w:r w:rsidR="00D33662">
        <w:rPr>
          <w:rFonts w:eastAsia="Times New Roman"/>
          <w:sz w:val="22"/>
          <w:szCs w:val="22"/>
        </w:rPr>
        <w:t>(3) 179-191.</w:t>
      </w:r>
    </w:p>
    <w:p w:rsidR="00AA0BF4" w:rsidRPr="00AA0BF4" w:rsidRDefault="00AA0BF4" w:rsidP="00AA0BF4">
      <w:pPr>
        <w:pStyle w:val="NormalWeb"/>
        <w:ind w:left="720" w:hanging="720"/>
        <w:rPr>
          <w:rFonts w:eastAsia="Times New Roman"/>
          <w:sz w:val="22"/>
          <w:szCs w:val="22"/>
        </w:rPr>
      </w:pPr>
      <w:proofErr w:type="spellStart"/>
      <w:r w:rsidRPr="00AA0BF4">
        <w:rPr>
          <w:rFonts w:eastAsia="Times New Roman"/>
          <w:sz w:val="22"/>
          <w:szCs w:val="22"/>
        </w:rPr>
        <w:t>Pietrobelli</w:t>
      </w:r>
      <w:proofErr w:type="spellEnd"/>
      <w:r w:rsidRPr="00AA0BF4">
        <w:rPr>
          <w:rFonts w:eastAsia="Times New Roman"/>
          <w:sz w:val="22"/>
          <w:szCs w:val="22"/>
        </w:rPr>
        <w:t xml:space="preserve"> C, </w:t>
      </w:r>
      <w:proofErr w:type="spellStart"/>
      <w:r w:rsidRPr="00AA0BF4">
        <w:rPr>
          <w:rFonts w:eastAsia="Times New Roman"/>
          <w:sz w:val="22"/>
          <w:szCs w:val="22"/>
        </w:rPr>
        <w:t>Rabellotti</w:t>
      </w:r>
      <w:proofErr w:type="spellEnd"/>
      <w:r w:rsidRPr="00AA0BF4">
        <w:rPr>
          <w:rFonts w:eastAsia="Times New Roman"/>
          <w:sz w:val="22"/>
          <w:szCs w:val="22"/>
        </w:rPr>
        <w:t xml:space="preserve"> R. (</w:t>
      </w:r>
      <w:proofErr w:type="spellStart"/>
      <w:proofErr w:type="gramStart"/>
      <w:r w:rsidRPr="00AA0BF4">
        <w:rPr>
          <w:rFonts w:eastAsia="Times New Roman"/>
          <w:sz w:val="22"/>
          <w:szCs w:val="22"/>
        </w:rPr>
        <w:t>eds</w:t>
      </w:r>
      <w:proofErr w:type="spellEnd"/>
      <w:proofErr w:type="gramEnd"/>
      <w:r w:rsidRPr="00AA0BF4">
        <w:rPr>
          <w:rFonts w:eastAsia="Times New Roman"/>
          <w:sz w:val="22"/>
          <w:szCs w:val="22"/>
        </w:rPr>
        <w:t xml:space="preserve">). 2006. </w:t>
      </w:r>
      <w:r w:rsidRPr="00AA0BF4">
        <w:rPr>
          <w:rFonts w:eastAsia="Times New Roman"/>
          <w:bCs/>
          <w:i/>
          <w:iCs/>
          <w:sz w:val="22"/>
          <w:szCs w:val="22"/>
        </w:rPr>
        <w:t>Upgrading to Compete: Global Value Chains, Clusters, and SMEs in Latin America</w:t>
      </w:r>
      <w:r w:rsidRPr="00AA0BF4">
        <w:rPr>
          <w:rFonts w:eastAsia="Times New Roman"/>
          <w:sz w:val="22"/>
          <w:szCs w:val="22"/>
        </w:rPr>
        <w:t xml:space="preserve">. Inter-American Development Bank: New York. </w:t>
      </w:r>
    </w:p>
    <w:p w:rsidR="00FD4A25" w:rsidRPr="00EC036C" w:rsidRDefault="0087032D" w:rsidP="00FD4A25">
      <w:pPr>
        <w:pStyle w:val="NormalWeb"/>
        <w:ind w:left="720" w:hanging="720"/>
        <w:rPr>
          <w:sz w:val="22"/>
          <w:szCs w:val="22"/>
        </w:rPr>
      </w:pPr>
      <w:proofErr w:type="spellStart"/>
      <w:r>
        <w:rPr>
          <w:sz w:val="22"/>
          <w:szCs w:val="22"/>
        </w:rPr>
        <w:t>Pfeffer</w:t>
      </w:r>
      <w:proofErr w:type="spellEnd"/>
      <w:r>
        <w:rPr>
          <w:sz w:val="22"/>
          <w:szCs w:val="22"/>
        </w:rPr>
        <w:t xml:space="preserve"> J</w:t>
      </w:r>
      <w:r w:rsidR="00FD4A25" w:rsidRPr="00EC036C">
        <w:rPr>
          <w:sz w:val="22"/>
          <w:szCs w:val="22"/>
        </w:rPr>
        <w:t xml:space="preserve">, </w:t>
      </w:r>
      <w:proofErr w:type="spellStart"/>
      <w:r w:rsidR="00FD4A25" w:rsidRPr="00EC036C">
        <w:rPr>
          <w:sz w:val="22"/>
          <w:szCs w:val="22"/>
        </w:rPr>
        <w:t>Salancik</w:t>
      </w:r>
      <w:proofErr w:type="spellEnd"/>
      <w:r>
        <w:rPr>
          <w:sz w:val="22"/>
          <w:szCs w:val="22"/>
        </w:rPr>
        <w:t xml:space="preserve"> GR</w:t>
      </w:r>
      <w:r w:rsidR="00FD4A25" w:rsidRPr="00EC036C">
        <w:rPr>
          <w:sz w:val="22"/>
          <w:szCs w:val="22"/>
        </w:rPr>
        <w:t xml:space="preserve">. 1978. </w:t>
      </w:r>
      <w:r w:rsidR="00FD4A25" w:rsidRPr="00EC036C">
        <w:rPr>
          <w:i/>
          <w:sz w:val="22"/>
          <w:szCs w:val="22"/>
        </w:rPr>
        <w:t>The external control of organizations: A resource dependence perspective.</w:t>
      </w:r>
      <w:r w:rsidR="00FD4A25" w:rsidRPr="00EC036C">
        <w:rPr>
          <w:sz w:val="22"/>
          <w:szCs w:val="22"/>
        </w:rPr>
        <w:t xml:space="preserve"> Pearson: Upper Saddle River.</w:t>
      </w:r>
    </w:p>
    <w:p w:rsidR="000D7B42" w:rsidRDefault="000D7B42" w:rsidP="00FD4A25">
      <w:pPr>
        <w:pStyle w:val="NormalWeb"/>
        <w:ind w:left="720" w:hanging="720"/>
        <w:rPr>
          <w:sz w:val="22"/>
          <w:szCs w:val="22"/>
        </w:rPr>
      </w:pPr>
      <w:proofErr w:type="spellStart"/>
      <w:r>
        <w:rPr>
          <w:sz w:val="22"/>
          <w:szCs w:val="22"/>
        </w:rPr>
        <w:t>Prahalad</w:t>
      </w:r>
      <w:proofErr w:type="spellEnd"/>
      <w:r w:rsidR="00DD2614">
        <w:rPr>
          <w:sz w:val="22"/>
          <w:szCs w:val="22"/>
        </w:rPr>
        <w:t xml:space="preserve"> CK, Hart S. 2002. </w:t>
      </w:r>
      <w:proofErr w:type="gramStart"/>
      <w:r w:rsidR="00DD2614">
        <w:rPr>
          <w:sz w:val="22"/>
          <w:szCs w:val="22"/>
        </w:rPr>
        <w:t>The fortune at the bottom of the pyramid.</w:t>
      </w:r>
      <w:proofErr w:type="gramEnd"/>
      <w:r w:rsidR="00DD2614">
        <w:rPr>
          <w:sz w:val="22"/>
          <w:szCs w:val="22"/>
        </w:rPr>
        <w:t xml:space="preserve"> </w:t>
      </w:r>
      <w:proofErr w:type="gramStart"/>
      <w:r w:rsidR="00DD2614">
        <w:rPr>
          <w:i/>
          <w:sz w:val="22"/>
          <w:szCs w:val="22"/>
        </w:rPr>
        <w:t>Strategy and Business</w:t>
      </w:r>
      <w:r w:rsidR="00DD2614">
        <w:rPr>
          <w:sz w:val="22"/>
          <w:szCs w:val="22"/>
        </w:rPr>
        <w:t>.</w:t>
      </w:r>
      <w:proofErr w:type="gramEnd"/>
      <w:r w:rsidR="00DD2614">
        <w:rPr>
          <w:sz w:val="22"/>
          <w:szCs w:val="22"/>
        </w:rPr>
        <w:t xml:space="preserve"> </w:t>
      </w:r>
      <w:r w:rsidR="00DD2614">
        <w:rPr>
          <w:b/>
          <w:sz w:val="22"/>
          <w:szCs w:val="22"/>
        </w:rPr>
        <w:t>26</w:t>
      </w:r>
      <w:r w:rsidR="00DD2614">
        <w:rPr>
          <w:sz w:val="22"/>
          <w:szCs w:val="22"/>
        </w:rPr>
        <w:t>, 54-67.</w:t>
      </w:r>
      <w:r w:rsidR="00C02CF3">
        <w:rPr>
          <w:sz w:val="22"/>
          <w:szCs w:val="22"/>
        </w:rPr>
        <w:t xml:space="preserve"> </w:t>
      </w:r>
    </w:p>
    <w:p w:rsidR="00FD4A25" w:rsidRPr="00EC036C" w:rsidRDefault="0087032D" w:rsidP="00FD4A25">
      <w:pPr>
        <w:pStyle w:val="NormalWeb"/>
        <w:ind w:left="720" w:hanging="720"/>
        <w:rPr>
          <w:sz w:val="22"/>
          <w:szCs w:val="22"/>
        </w:rPr>
      </w:pPr>
      <w:r>
        <w:rPr>
          <w:sz w:val="22"/>
          <w:szCs w:val="22"/>
        </w:rPr>
        <w:t>Reagans R</w:t>
      </w:r>
      <w:r w:rsidR="00FD4A25" w:rsidRPr="00EC036C">
        <w:rPr>
          <w:sz w:val="22"/>
          <w:szCs w:val="22"/>
        </w:rPr>
        <w:t xml:space="preserve">, </w:t>
      </w:r>
      <w:proofErr w:type="spellStart"/>
      <w:r>
        <w:rPr>
          <w:sz w:val="22"/>
          <w:szCs w:val="22"/>
        </w:rPr>
        <w:t>M</w:t>
      </w:r>
      <w:r w:rsidR="00FD4A25" w:rsidRPr="00EC036C">
        <w:rPr>
          <w:sz w:val="22"/>
          <w:szCs w:val="22"/>
        </w:rPr>
        <w:t>cEvily</w:t>
      </w:r>
      <w:proofErr w:type="spellEnd"/>
      <w:r>
        <w:rPr>
          <w:sz w:val="22"/>
          <w:szCs w:val="22"/>
        </w:rPr>
        <w:t xml:space="preserve"> B</w:t>
      </w:r>
      <w:r w:rsidR="00FD4A25" w:rsidRPr="00EC036C">
        <w:rPr>
          <w:sz w:val="22"/>
          <w:szCs w:val="22"/>
        </w:rPr>
        <w:t xml:space="preserve">. 2003. Network structure and knowledge transfer: The effects of cohesion and range. </w:t>
      </w:r>
      <w:r w:rsidR="00FD4A25" w:rsidRPr="00EC036C">
        <w:rPr>
          <w:i/>
          <w:iCs/>
          <w:sz w:val="22"/>
          <w:szCs w:val="22"/>
        </w:rPr>
        <w:t xml:space="preserve">Adm. Sci. Q. </w:t>
      </w:r>
      <w:r w:rsidR="00FD4A25" w:rsidRPr="00EC036C">
        <w:rPr>
          <w:b/>
          <w:bCs/>
          <w:sz w:val="22"/>
          <w:szCs w:val="22"/>
        </w:rPr>
        <w:t>48</w:t>
      </w:r>
      <w:r w:rsidR="00FD4A25" w:rsidRPr="00EC036C">
        <w:rPr>
          <w:sz w:val="22"/>
          <w:szCs w:val="22"/>
        </w:rPr>
        <w:t xml:space="preserve">(2) 240-267. </w:t>
      </w:r>
    </w:p>
    <w:p w:rsidR="00A47F84" w:rsidRPr="00A47F84" w:rsidRDefault="0087032D" w:rsidP="00A47F84">
      <w:pPr>
        <w:pStyle w:val="NormalWeb"/>
        <w:ind w:left="720" w:hanging="720"/>
        <w:rPr>
          <w:sz w:val="22"/>
          <w:szCs w:val="22"/>
        </w:rPr>
      </w:pPr>
      <w:proofErr w:type="spellStart"/>
      <w:r>
        <w:rPr>
          <w:sz w:val="22"/>
          <w:szCs w:val="22"/>
        </w:rPr>
        <w:t>Renko</w:t>
      </w:r>
      <w:proofErr w:type="spellEnd"/>
      <w:r w:rsidR="00A47F84">
        <w:rPr>
          <w:sz w:val="22"/>
          <w:szCs w:val="22"/>
        </w:rPr>
        <w:t xml:space="preserve"> M. 2012. </w:t>
      </w:r>
      <w:proofErr w:type="gramStart"/>
      <w:r w:rsidR="00A47F84">
        <w:rPr>
          <w:sz w:val="22"/>
          <w:szCs w:val="22"/>
        </w:rPr>
        <w:t>Early challenges of nascent social entrepreneurs.</w:t>
      </w:r>
      <w:proofErr w:type="gramEnd"/>
      <w:r w:rsidR="00A47F84">
        <w:rPr>
          <w:sz w:val="22"/>
          <w:szCs w:val="22"/>
        </w:rPr>
        <w:t xml:space="preserve"> </w:t>
      </w:r>
      <w:proofErr w:type="gramStart"/>
      <w:r w:rsidR="00A47F84">
        <w:rPr>
          <w:i/>
          <w:sz w:val="22"/>
          <w:szCs w:val="22"/>
        </w:rPr>
        <w:t>Entrepreneurship Theory and Practices.</w:t>
      </w:r>
      <w:proofErr w:type="gramEnd"/>
      <w:r w:rsidR="00A47F84">
        <w:rPr>
          <w:i/>
          <w:sz w:val="22"/>
          <w:szCs w:val="22"/>
        </w:rPr>
        <w:t xml:space="preserve"> </w:t>
      </w:r>
      <w:proofErr w:type="gramStart"/>
      <w:r w:rsidR="00A47F84">
        <w:rPr>
          <w:sz w:val="22"/>
          <w:szCs w:val="22"/>
        </w:rPr>
        <w:t>Early View Online.</w:t>
      </w:r>
      <w:proofErr w:type="gramEnd"/>
      <w:r w:rsidR="00A47F84">
        <w:rPr>
          <w:sz w:val="22"/>
          <w:szCs w:val="22"/>
        </w:rPr>
        <w:t xml:space="preserve"> </w:t>
      </w:r>
      <w:r w:rsidR="00A47F84" w:rsidRPr="00A47F84">
        <w:rPr>
          <w:sz w:val="22"/>
          <w:szCs w:val="22"/>
        </w:rPr>
        <w:t>DOI: 10.1111/j.1540-6520.2012.00522.x</w:t>
      </w:r>
    </w:p>
    <w:p w:rsidR="00FD4A25" w:rsidRPr="00EC036C" w:rsidRDefault="0087032D" w:rsidP="00FD4A25">
      <w:pPr>
        <w:pStyle w:val="NormalWeb"/>
        <w:rPr>
          <w:sz w:val="22"/>
          <w:szCs w:val="22"/>
        </w:rPr>
      </w:pPr>
      <w:proofErr w:type="spellStart"/>
      <w:r>
        <w:rPr>
          <w:sz w:val="22"/>
          <w:szCs w:val="22"/>
        </w:rPr>
        <w:lastRenderedPageBreak/>
        <w:t>Rivkin</w:t>
      </w:r>
      <w:proofErr w:type="spellEnd"/>
      <w:r w:rsidR="00FD4A25" w:rsidRPr="00EC036C">
        <w:rPr>
          <w:sz w:val="22"/>
          <w:szCs w:val="22"/>
        </w:rPr>
        <w:t xml:space="preserve"> J. 2000. </w:t>
      </w:r>
      <w:proofErr w:type="gramStart"/>
      <w:r w:rsidR="00FD4A25" w:rsidRPr="00EC036C">
        <w:rPr>
          <w:sz w:val="22"/>
          <w:szCs w:val="22"/>
        </w:rPr>
        <w:t>Imitation of Complex Strategies.</w:t>
      </w:r>
      <w:proofErr w:type="gramEnd"/>
      <w:r w:rsidR="00FD4A25" w:rsidRPr="00EC036C">
        <w:rPr>
          <w:sz w:val="22"/>
          <w:szCs w:val="22"/>
        </w:rPr>
        <w:t xml:space="preserve"> </w:t>
      </w:r>
      <w:r w:rsidR="00677E5E" w:rsidRPr="00677E5E">
        <w:rPr>
          <w:i/>
          <w:sz w:val="22"/>
          <w:szCs w:val="22"/>
        </w:rPr>
        <w:t>Management Science</w:t>
      </w:r>
      <w:r w:rsidR="00FD4A25" w:rsidRPr="00EC036C">
        <w:rPr>
          <w:i/>
          <w:sz w:val="22"/>
          <w:szCs w:val="22"/>
        </w:rPr>
        <w:t xml:space="preserve"> </w:t>
      </w:r>
      <w:r w:rsidR="00FD4A25" w:rsidRPr="00EC036C">
        <w:rPr>
          <w:b/>
          <w:sz w:val="22"/>
          <w:szCs w:val="22"/>
        </w:rPr>
        <w:t>46</w:t>
      </w:r>
      <w:r w:rsidR="00FD4A25" w:rsidRPr="00EC036C">
        <w:rPr>
          <w:sz w:val="22"/>
          <w:szCs w:val="22"/>
        </w:rPr>
        <w:t>(6) 824-844</w:t>
      </w:r>
    </w:p>
    <w:p w:rsidR="00FD4A25" w:rsidRPr="00EC036C" w:rsidRDefault="0087032D" w:rsidP="00FD4A25">
      <w:pPr>
        <w:pStyle w:val="NormalWeb"/>
        <w:ind w:left="720" w:hanging="720"/>
        <w:rPr>
          <w:sz w:val="22"/>
          <w:szCs w:val="22"/>
        </w:rPr>
      </w:pPr>
      <w:proofErr w:type="spellStart"/>
      <w:r>
        <w:rPr>
          <w:sz w:val="22"/>
          <w:szCs w:val="22"/>
        </w:rPr>
        <w:t>Rodan</w:t>
      </w:r>
      <w:proofErr w:type="spellEnd"/>
      <w:r w:rsidR="00FD4A25" w:rsidRPr="00EC036C">
        <w:rPr>
          <w:sz w:val="22"/>
          <w:szCs w:val="22"/>
        </w:rPr>
        <w:t xml:space="preserve"> S, </w:t>
      </w:r>
      <w:proofErr w:type="spellStart"/>
      <w:r w:rsidR="00FD4A25" w:rsidRPr="00EC036C">
        <w:rPr>
          <w:sz w:val="22"/>
          <w:szCs w:val="22"/>
        </w:rPr>
        <w:t>Galunic</w:t>
      </w:r>
      <w:proofErr w:type="spellEnd"/>
      <w:r>
        <w:rPr>
          <w:sz w:val="22"/>
          <w:szCs w:val="22"/>
        </w:rPr>
        <w:t xml:space="preserve"> C</w:t>
      </w:r>
      <w:r w:rsidR="00FD4A25" w:rsidRPr="00EC036C">
        <w:rPr>
          <w:sz w:val="22"/>
          <w:szCs w:val="22"/>
        </w:rPr>
        <w:t xml:space="preserve">. 2004. More than network structure: How knowledge heterogeneity influences managerial performance and innovativeness. </w:t>
      </w:r>
      <w:proofErr w:type="gramStart"/>
      <w:r w:rsidR="00677E5E">
        <w:rPr>
          <w:i/>
          <w:iCs/>
          <w:sz w:val="22"/>
          <w:szCs w:val="22"/>
        </w:rPr>
        <w:t>Strategic Management</w:t>
      </w:r>
      <w:r w:rsidR="00FD4A25" w:rsidRPr="00EC036C">
        <w:rPr>
          <w:i/>
          <w:iCs/>
          <w:sz w:val="22"/>
          <w:szCs w:val="22"/>
        </w:rPr>
        <w:t xml:space="preserve"> J</w:t>
      </w:r>
      <w:r w:rsidR="00677E5E">
        <w:rPr>
          <w:i/>
          <w:iCs/>
          <w:sz w:val="22"/>
          <w:szCs w:val="22"/>
        </w:rPr>
        <w:t>ournal</w:t>
      </w:r>
      <w:r w:rsidR="00FD4A25" w:rsidRPr="00EC036C">
        <w:rPr>
          <w:i/>
          <w:iCs/>
          <w:sz w:val="22"/>
          <w:szCs w:val="22"/>
        </w:rPr>
        <w:t>.</w:t>
      </w:r>
      <w:proofErr w:type="gramEnd"/>
      <w:r w:rsidR="00FD4A25" w:rsidRPr="00EC036C">
        <w:rPr>
          <w:i/>
          <w:iCs/>
          <w:sz w:val="22"/>
          <w:szCs w:val="22"/>
        </w:rPr>
        <w:t xml:space="preserve"> </w:t>
      </w:r>
      <w:r w:rsidR="00FD4A25" w:rsidRPr="00EC036C">
        <w:rPr>
          <w:b/>
          <w:bCs/>
          <w:sz w:val="22"/>
          <w:szCs w:val="22"/>
        </w:rPr>
        <w:t>25</w:t>
      </w:r>
      <w:r w:rsidR="00FD4A25" w:rsidRPr="00EC036C">
        <w:rPr>
          <w:sz w:val="22"/>
          <w:szCs w:val="22"/>
        </w:rPr>
        <w:t xml:space="preserve">(6) 541-562. </w:t>
      </w:r>
    </w:p>
    <w:p w:rsidR="00FD4A25" w:rsidRPr="00EC036C" w:rsidRDefault="0087032D" w:rsidP="00FD4A25">
      <w:pPr>
        <w:rPr>
          <w:rFonts w:ascii="Times New Roman" w:hAnsi="Times New Roman" w:cs="Times New Roman"/>
        </w:rPr>
      </w:pPr>
      <w:proofErr w:type="spellStart"/>
      <w:proofErr w:type="gramStart"/>
      <w:r>
        <w:rPr>
          <w:rFonts w:ascii="Times New Roman" w:hAnsi="Times New Roman" w:cs="Times New Roman"/>
        </w:rPr>
        <w:t>Schreyogg</w:t>
      </w:r>
      <w:proofErr w:type="spellEnd"/>
      <w:r>
        <w:rPr>
          <w:rFonts w:ascii="Times New Roman" w:hAnsi="Times New Roman" w:cs="Times New Roman"/>
        </w:rPr>
        <w:t xml:space="preserve"> G, </w:t>
      </w:r>
      <w:proofErr w:type="spellStart"/>
      <w:r>
        <w:rPr>
          <w:rFonts w:ascii="Times New Roman" w:hAnsi="Times New Roman" w:cs="Times New Roman"/>
        </w:rPr>
        <w:t>Kilesch-Eberl</w:t>
      </w:r>
      <w:proofErr w:type="spellEnd"/>
      <w:r w:rsidR="00FD4A25" w:rsidRPr="00EC036C">
        <w:rPr>
          <w:rFonts w:ascii="Times New Roman" w:hAnsi="Times New Roman" w:cs="Times New Roman"/>
        </w:rPr>
        <w:t xml:space="preserve"> M. 2007.</w:t>
      </w:r>
      <w:proofErr w:type="gramEnd"/>
      <w:r w:rsidR="00FD4A25" w:rsidRPr="00EC036C">
        <w:rPr>
          <w:rFonts w:ascii="Times New Roman" w:hAnsi="Times New Roman" w:cs="Times New Roman"/>
        </w:rPr>
        <w:t xml:space="preserve"> How dynamic can organizational capabilities </w:t>
      </w:r>
      <w:proofErr w:type="gramStart"/>
      <w:r w:rsidR="00FD4A25" w:rsidRPr="00EC036C">
        <w:rPr>
          <w:rFonts w:ascii="Times New Roman" w:hAnsi="Times New Roman" w:cs="Times New Roman"/>
        </w:rPr>
        <w:t>be</w:t>
      </w:r>
      <w:proofErr w:type="gramEnd"/>
      <w:r w:rsidR="00FD4A25" w:rsidRPr="00EC036C">
        <w:rPr>
          <w:rFonts w:ascii="Times New Roman" w:hAnsi="Times New Roman" w:cs="Times New Roman"/>
        </w:rPr>
        <w:t xml:space="preserve">? Towards a </w:t>
      </w:r>
    </w:p>
    <w:p w:rsidR="00FD4A25" w:rsidRPr="00EC036C" w:rsidRDefault="00FD4A25" w:rsidP="00FD4A25">
      <w:pPr>
        <w:rPr>
          <w:rFonts w:ascii="Times New Roman" w:hAnsi="Times New Roman" w:cs="Times New Roman"/>
        </w:rPr>
      </w:pPr>
      <w:r w:rsidRPr="00EC036C">
        <w:rPr>
          <w:rFonts w:ascii="Times New Roman" w:hAnsi="Times New Roman" w:cs="Times New Roman"/>
        </w:rPr>
        <w:tab/>
      </w:r>
      <w:proofErr w:type="gramStart"/>
      <w:r w:rsidRPr="00EC036C">
        <w:rPr>
          <w:rFonts w:ascii="Times New Roman" w:hAnsi="Times New Roman" w:cs="Times New Roman"/>
        </w:rPr>
        <w:t>dual-process</w:t>
      </w:r>
      <w:proofErr w:type="gramEnd"/>
      <w:r w:rsidRPr="00EC036C">
        <w:rPr>
          <w:rFonts w:ascii="Times New Roman" w:hAnsi="Times New Roman" w:cs="Times New Roman"/>
        </w:rPr>
        <w:t xml:space="preserve"> model of capability </w:t>
      </w:r>
      <w:proofErr w:type="spellStart"/>
      <w:r w:rsidRPr="00EC036C">
        <w:rPr>
          <w:rFonts w:ascii="Times New Roman" w:hAnsi="Times New Roman" w:cs="Times New Roman"/>
        </w:rPr>
        <w:t>dynamization</w:t>
      </w:r>
      <w:proofErr w:type="spellEnd"/>
      <w:r w:rsidR="00A1258F">
        <w:rPr>
          <w:rFonts w:ascii="Times New Roman" w:hAnsi="Times New Roman" w:cs="Times New Roman"/>
        </w:rPr>
        <w:t xml:space="preserve">. </w:t>
      </w:r>
      <w:proofErr w:type="gramStart"/>
      <w:r w:rsidRPr="00EC036C">
        <w:rPr>
          <w:rFonts w:ascii="Times New Roman" w:hAnsi="Times New Roman" w:cs="Times New Roman"/>
          <w:i/>
        </w:rPr>
        <w:t>John Wiley &amp; Sons</w:t>
      </w:r>
      <w:r w:rsidRPr="00EC036C">
        <w:rPr>
          <w:rFonts w:ascii="Times New Roman" w:hAnsi="Times New Roman" w:cs="Times New Roman"/>
        </w:rPr>
        <w:t>.</w:t>
      </w:r>
      <w:proofErr w:type="gramEnd"/>
      <w:r w:rsidRPr="00EC036C">
        <w:rPr>
          <w:rFonts w:ascii="Times New Roman" w:hAnsi="Times New Roman" w:cs="Times New Roman"/>
        </w:rPr>
        <w:t xml:space="preserve"> 28 (</w:t>
      </w:r>
      <w:r w:rsidRPr="00EC036C">
        <w:rPr>
          <w:rFonts w:ascii="Times New Roman" w:hAnsi="Times New Roman" w:cs="Times New Roman"/>
          <w:b/>
        </w:rPr>
        <w:t>9</w:t>
      </w:r>
      <w:r w:rsidRPr="00EC036C">
        <w:rPr>
          <w:rFonts w:ascii="Times New Roman" w:hAnsi="Times New Roman" w:cs="Times New Roman"/>
        </w:rPr>
        <w:t>) 913-933.</w:t>
      </w:r>
    </w:p>
    <w:p w:rsidR="00FD4A25" w:rsidRPr="00EC036C" w:rsidRDefault="0087032D" w:rsidP="00FD4A25">
      <w:pPr>
        <w:pStyle w:val="NormalWeb"/>
        <w:ind w:left="720" w:hanging="720"/>
        <w:rPr>
          <w:sz w:val="22"/>
          <w:szCs w:val="22"/>
        </w:rPr>
      </w:pPr>
      <w:proofErr w:type="spellStart"/>
      <w:r>
        <w:rPr>
          <w:sz w:val="22"/>
          <w:szCs w:val="22"/>
        </w:rPr>
        <w:t>Shenkar</w:t>
      </w:r>
      <w:proofErr w:type="spellEnd"/>
      <w:r w:rsidR="00FD4A25" w:rsidRPr="00EC036C">
        <w:rPr>
          <w:sz w:val="22"/>
          <w:szCs w:val="22"/>
        </w:rPr>
        <w:t xml:space="preserve"> O. 2010. Copycats: How Smart Companies use Imitation to Gain a Strategic </w:t>
      </w:r>
      <w:proofErr w:type="gramStart"/>
      <w:r w:rsidR="00FD4A25" w:rsidRPr="00EC036C">
        <w:rPr>
          <w:sz w:val="22"/>
          <w:szCs w:val="22"/>
        </w:rPr>
        <w:t>Edge.</w:t>
      </w:r>
      <w:proofErr w:type="gramEnd"/>
      <w:r w:rsidR="00FD4A25" w:rsidRPr="00EC036C">
        <w:rPr>
          <w:sz w:val="22"/>
          <w:szCs w:val="22"/>
        </w:rPr>
        <w:t xml:space="preserve"> </w:t>
      </w:r>
      <w:proofErr w:type="gramStart"/>
      <w:r w:rsidR="00FD4A25" w:rsidRPr="00EC036C">
        <w:rPr>
          <w:i/>
          <w:sz w:val="22"/>
          <w:szCs w:val="22"/>
        </w:rPr>
        <w:t>Strategic Direction</w:t>
      </w:r>
      <w:r w:rsidR="00FD4A25" w:rsidRPr="00EC036C">
        <w:rPr>
          <w:sz w:val="22"/>
          <w:szCs w:val="22"/>
        </w:rPr>
        <w:t>.</w:t>
      </w:r>
      <w:proofErr w:type="gramEnd"/>
      <w:r w:rsidR="00FD4A25" w:rsidRPr="00EC036C">
        <w:rPr>
          <w:sz w:val="22"/>
          <w:szCs w:val="22"/>
        </w:rPr>
        <w:t xml:space="preserve"> </w:t>
      </w:r>
      <w:r w:rsidR="00FD4A25" w:rsidRPr="00EC036C">
        <w:rPr>
          <w:b/>
          <w:sz w:val="22"/>
          <w:szCs w:val="22"/>
        </w:rPr>
        <w:t>26</w:t>
      </w:r>
      <w:r w:rsidR="00FD4A25" w:rsidRPr="00EC036C">
        <w:rPr>
          <w:sz w:val="22"/>
          <w:szCs w:val="22"/>
        </w:rPr>
        <w:t>(10) 3-5.</w:t>
      </w:r>
    </w:p>
    <w:p w:rsidR="00FD4A25" w:rsidRPr="00EC036C" w:rsidRDefault="0087032D" w:rsidP="00FD4A25">
      <w:pPr>
        <w:pStyle w:val="NormalWeb"/>
        <w:ind w:left="720" w:hanging="720"/>
        <w:rPr>
          <w:sz w:val="22"/>
          <w:szCs w:val="22"/>
        </w:rPr>
      </w:pPr>
      <w:proofErr w:type="spellStart"/>
      <w:r>
        <w:rPr>
          <w:sz w:val="22"/>
          <w:szCs w:val="22"/>
        </w:rPr>
        <w:t>Szulanski</w:t>
      </w:r>
      <w:proofErr w:type="spellEnd"/>
      <w:r w:rsidR="00FD4A25" w:rsidRPr="00EC036C">
        <w:rPr>
          <w:sz w:val="22"/>
          <w:szCs w:val="22"/>
        </w:rPr>
        <w:t xml:space="preserve"> G. 1996. </w:t>
      </w:r>
      <w:proofErr w:type="gramStart"/>
      <w:r w:rsidR="00FD4A25" w:rsidRPr="00EC036C">
        <w:rPr>
          <w:sz w:val="22"/>
          <w:szCs w:val="22"/>
        </w:rPr>
        <w:t>Exploring internal stickiness: Impediments to the transfer of best practice within the firm.</w:t>
      </w:r>
      <w:proofErr w:type="gramEnd"/>
      <w:r w:rsidR="00FD4A25" w:rsidRPr="00EC036C">
        <w:rPr>
          <w:sz w:val="22"/>
          <w:szCs w:val="22"/>
        </w:rPr>
        <w:t xml:space="preserve"> </w:t>
      </w:r>
      <w:proofErr w:type="gramStart"/>
      <w:r w:rsidR="00677E5E">
        <w:rPr>
          <w:i/>
          <w:iCs/>
          <w:sz w:val="22"/>
          <w:szCs w:val="22"/>
        </w:rPr>
        <w:t>Strategic Management</w:t>
      </w:r>
      <w:r w:rsidR="00FD4A25" w:rsidRPr="00EC036C">
        <w:rPr>
          <w:i/>
          <w:iCs/>
          <w:sz w:val="22"/>
          <w:szCs w:val="22"/>
        </w:rPr>
        <w:t xml:space="preserve"> J</w:t>
      </w:r>
      <w:r w:rsidR="00677E5E">
        <w:rPr>
          <w:i/>
          <w:iCs/>
          <w:sz w:val="22"/>
          <w:szCs w:val="22"/>
        </w:rPr>
        <w:t>ournal</w:t>
      </w:r>
      <w:r w:rsidR="00FD4A25" w:rsidRPr="00EC036C">
        <w:rPr>
          <w:i/>
          <w:iCs/>
          <w:sz w:val="22"/>
          <w:szCs w:val="22"/>
        </w:rPr>
        <w:t>.</w:t>
      </w:r>
      <w:proofErr w:type="gramEnd"/>
      <w:r w:rsidR="00FD4A25" w:rsidRPr="00EC036C">
        <w:rPr>
          <w:i/>
          <w:iCs/>
          <w:sz w:val="22"/>
          <w:szCs w:val="22"/>
        </w:rPr>
        <w:t xml:space="preserve"> </w:t>
      </w:r>
      <w:r w:rsidR="00FD4A25" w:rsidRPr="00EC036C">
        <w:rPr>
          <w:b/>
          <w:bCs/>
          <w:sz w:val="22"/>
          <w:szCs w:val="22"/>
        </w:rPr>
        <w:t xml:space="preserve">17 </w:t>
      </w:r>
      <w:r w:rsidR="00FD4A25" w:rsidRPr="00EC036C">
        <w:rPr>
          <w:sz w:val="22"/>
          <w:szCs w:val="22"/>
        </w:rPr>
        <w:t xml:space="preserve">27-43. </w:t>
      </w:r>
    </w:p>
    <w:p w:rsidR="00636C6E" w:rsidRPr="00E400AC" w:rsidRDefault="0087032D" w:rsidP="00636C6E">
      <w:pPr>
        <w:pStyle w:val="NormalWeb"/>
        <w:ind w:left="720" w:hanging="720"/>
        <w:rPr>
          <w:sz w:val="22"/>
          <w:szCs w:val="22"/>
        </w:rPr>
      </w:pPr>
      <w:proofErr w:type="spellStart"/>
      <w:r>
        <w:rPr>
          <w:sz w:val="22"/>
          <w:szCs w:val="22"/>
        </w:rPr>
        <w:t>Szulanski</w:t>
      </w:r>
      <w:proofErr w:type="spellEnd"/>
      <w:r>
        <w:rPr>
          <w:sz w:val="22"/>
          <w:szCs w:val="22"/>
        </w:rPr>
        <w:t xml:space="preserve"> G</w:t>
      </w:r>
      <w:r w:rsidR="00636C6E" w:rsidRPr="00AE2EC6">
        <w:rPr>
          <w:sz w:val="22"/>
          <w:szCs w:val="22"/>
        </w:rPr>
        <w:t xml:space="preserve">, Jensen R. 2004. </w:t>
      </w:r>
      <w:proofErr w:type="gramStart"/>
      <w:r w:rsidR="00636C6E" w:rsidRPr="00E400AC">
        <w:rPr>
          <w:sz w:val="22"/>
          <w:szCs w:val="22"/>
        </w:rPr>
        <w:t>Overcoming s</w:t>
      </w:r>
      <w:r w:rsidR="00636C6E">
        <w:rPr>
          <w:sz w:val="22"/>
          <w:szCs w:val="22"/>
        </w:rPr>
        <w:t>tickiness: An empirical investigation of the role of templates in the replication of organizational routines.</w:t>
      </w:r>
      <w:proofErr w:type="gramEnd"/>
      <w:r w:rsidR="00636C6E">
        <w:rPr>
          <w:sz w:val="22"/>
          <w:szCs w:val="22"/>
        </w:rPr>
        <w:t xml:space="preserve"> </w:t>
      </w:r>
      <w:proofErr w:type="gramStart"/>
      <w:r w:rsidR="00636C6E">
        <w:rPr>
          <w:i/>
          <w:sz w:val="22"/>
          <w:szCs w:val="22"/>
        </w:rPr>
        <w:t>Managerial and Decision Economics.</w:t>
      </w:r>
      <w:proofErr w:type="gramEnd"/>
      <w:r w:rsidR="00636C6E">
        <w:rPr>
          <w:sz w:val="22"/>
          <w:szCs w:val="22"/>
        </w:rPr>
        <w:t xml:space="preserve"> </w:t>
      </w:r>
      <w:r w:rsidR="00636C6E">
        <w:rPr>
          <w:b/>
          <w:sz w:val="22"/>
          <w:szCs w:val="22"/>
        </w:rPr>
        <w:t>25</w:t>
      </w:r>
      <w:r w:rsidR="00636C6E">
        <w:rPr>
          <w:sz w:val="22"/>
          <w:szCs w:val="22"/>
        </w:rPr>
        <w:t xml:space="preserve">(6-7) 347-363. </w:t>
      </w:r>
    </w:p>
    <w:p w:rsidR="00FD4A25" w:rsidRPr="00EC036C" w:rsidRDefault="00FD4A25" w:rsidP="00FD4A25">
      <w:pPr>
        <w:pStyle w:val="NormalWeb"/>
        <w:ind w:left="720" w:hanging="720"/>
        <w:rPr>
          <w:sz w:val="22"/>
          <w:szCs w:val="22"/>
        </w:rPr>
      </w:pPr>
      <w:proofErr w:type="spellStart"/>
      <w:r w:rsidRPr="00EC036C">
        <w:rPr>
          <w:sz w:val="22"/>
          <w:szCs w:val="22"/>
        </w:rPr>
        <w:t>Szulanski</w:t>
      </w:r>
      <w:proofErr w:type="spellEnd"/>
      <w:r w:rsidR="00501F67">
        <w:rPr>
          <w:sz w:val="22"/>
          <w:szCs w:val="22"/>
        </w:rPr>
        <w:t xml:space="preserve"> G, Jensen R. 2008. </w:t>
      </w:r>
      <w:proofErr w:type="gramStart"/>
      <w:r w:rsidR="00501F67">
        <w:rPr>
          <w:sz w:val="22"/>
          <w:szCs w:val="22"/>
        </w:rPr>
        <w:t>Growing through copying: The negative consequences of innovation on f</w:t>
      </w:r>
      <w:r w:rsidRPr="00EC036C">
        <w:rPr>
          <w:sz w:val="22"/>
          <w:szCs w:val="22"/>
        </w:rPr>
        <w:t xml:space="preserve">ranchise </w:t>
      </w:r>
      <w:r w:rsidR="00501F67">
        <w:rPr>
          <w:sz w:val="22"/>
          <w:szCs w:val="22"/>
        </w:rPr>
        <w:t>network g</w:t>
      </w:r>
      <w:r w:rsidRPr="00EC036C">
        <w:rPr>
          <w:sz w:val="22"/>
          <w:szCs w:val="22"/>
        </w:rPr>
        <w:t>rowth.</w:t>
      </w:r>
      <w:proofErr w:type="gramEnd"/>
      <w:r w:rsidRPr="00EC036C">
        <w:rPr>
          <w:sz w:val="22"/>
          <w:szCs w:val="22"/>
        </w:rPr>
        <w:t xml:space="preserve"> </w:t>
      </w:r>
      <w:proofErr w:type="gramStart"/>
      <w:r w:rsidRPr="00EC036C">
        <w:rPr>
          <w:i/>
          <w:sz w:val="22"/>
          <w:szCs w:val="22"/>
        </w:rPr>
        <w:t>Research Policy.</w:t>
      </w:r>
      <w:proofErr w:type="gramEnd"/>
      <w:r w:rsidRPr="00EC036C">
        <w:rPr>
          <w:sz w:val="22"/>
          <w:szCs w:val="22"/>
        </w:rPr>
        <w:t xml:space="preserve"> </w:t>
      </w:r>
      <w:r w:rsidRPr="00EC036C">
        <w:rPr>
          <w:b/>
          <w:sz w:val="22"/>
          <w:szCs w:val="22"/>
        </w:rPr>
        <w:t>37</w:t>
      </w:r>
      <w:r w:rsidRPr="00EC036C">
        <w:rPr>
          <w:sz w:val="22"/>
          <w:szCs w:val="22"/>
        </w:rPr>
        <w:t>(10) 1732-1741.</w:t>
      </w:r>
    </w:p>
    <w:p w:rsidR="00FD4A25" w:rsidRPr="00EC036C" w:rsidRDefault="0087032D" w:rsidP="00FD4A25">
      <w:pPr>
        <w:pStyle w:val="NormalWeb"/>
        <w:ind w:left="720" w:hanging="720"/>
        <w:rPr>
          <w:sz w:val="22"/>
          <w:szCs w:val="22"/>
        </w:rPr>
      </w:pPr>
      <w:proofErr w:type="spellStart"/>
      <w:r>
        <w:rPr>
          <w:sz w:val="22"/>
          <w:szCs w:val="22"/>
        </w:rPr>
        <w:t>Szulanski</w:t>
      </w:r>
      <w:proofErr w:type="spellEnd"/>
      <w:r w:rsidR="00FD4A25" w:rsidRPr="00EC036C">
        <w:rPr>
          <w:sz w:val="22"/>
          <w:szCs w:val="22"/>
        </w:rPr>
        <w:t xml:space="preserve"> G, </w:t>
      </w:r>
      <w:proofErr w:type="spellStart"/>
      <w:r w:rsidR="00FD4A25" w:rsidRPr="00EC036C">
        <w:rPr>
          <w:sz w:val="22"/>
          <w:szCs w:val="22"/>
        </w:rPr>
        <w:t>Cappetta</w:t>
      </w:r>
      <w:proofErr w:type="spellEnd"/>
      <w:r w:rsidR="00FD4A25" w:rsidRPr="00EC036C">
        <w:rPr>
          <w:sz w:val="22"/>
          <w:szCs w:val="22"/>
        </w:rPr>
        <w:t xml:space="preserve"> R, Jensen R. 2004. </w:t>
      </w:r>
      <w:proofErr w:type="gramStart"/>
      <w:r w:rsidR="00FD4A25" w:rsidRPr="00EC036C">
        <w:rPr>
          <w:sz w:val="22"/>
          <w:szCs w:val="22"/>
        </w:rPr>
        <w:t>When and How Trustworthiness Matters: Knowledge Transfer and the Moderating Effect of Casual Ambiguity.</w:t>
      </w:r>
      <w:proofErr w:type="gramEnd"/>
      <w:r w:rsidR="00FD4A25" w:rsidRPr="00EC036C">
        <w:rPr>
          <w:sz w:val="22"/>
          <w:szCs w:val="22"/>
        </w:rPr>
        <w:t xml:space="preserve"> </w:t>
      </w:r>
      <w:proofErr w:type="gramStart"/>
      <w:r w:rsidR="00677E5E">
        <w:rPr>
          <w:i/>
          <w:sz w:val="22"/>
          <w:szCs w:val="22"/>
        </w:rPr>
        <w:t xml:space="preserve">Organization </w:t>
      </w:r>
      <w:r w:rsidR="00FD4A25" w:rsidRPr="00EC036C">
        <w:rPr>
          <w:i/>
          <w:sz w:val="22"/>
          <w:szCs w:val="22"/>
        </w:rPr>
        <w:t>Sci</w:t>
      </w:r>
      <w:r w:rsidR="00677E5E">
        <w:rPr>
          <w:i/>
          <w:sz w:val="22"/>
          <w:szCs w:val="22"/>
        </w:rPr>
        <w:t>ence</w:t>
      </w:r>
      <w:r w:rsidR="00FD4A25" w:rsidRPr="00EC036C">
        <w:rPr>
          <w:sz w:val="22"/>
          <w:szCs w:val="22"/>
        </w:rPr>
        <w:t>.</w:t>
      </w:r>
      <w:proofErr w:type="gramEnd"/>
      <w:r w:rsidR="00FD4A25" w:rsidRPr="00EC036C">
        <w:rPr>
          <w:sz w:val="22"/>
          <w:szCs w:val="22"/>
        </w:rPr>
        <w:t xml:space="preserve"> </w:t>
      </w:r>
      <w:r w:rsidR="00FD4A25" w:rsidRPr="00EC036C">
        <w:rPr>
          <w:b/>
          <w:sz w:val="22"/>
          <w:szCs w:val="22"/>
        </w:rPr>
        <w:t>15</w:t>
      </w:r>
      <w:r w:rsidR="00FD4A25" w:rsidRPr="00EC036C">
        <w:rPr>
          <w:sz w:val="22"/>
          <w:szCs w:val="22"/>
        </w:rPr>
        <w:t>(5) 600-613.</w:t>
      </w:r>
    </w:p>
    <w:p w:rsidR="00FD4A25" w:rsidRPr="00EC036C" w:rsidRDefault="0087032D" w:rsidP="00FD4A25">
      <w:pPr>
        <w:pStyle w:val="NormalWeb"/>
        <w:ind w:left="720" w:hanging="720"/>
        <w:rPr>
          <w:sz w:val="22"/>
          <w:szCs w:val="22"/>
        </w:rPr>
      </w:pPr>
      <w:proofErr w:type="spellStart"/>
      <w:r>
        <w:rPr>
          <w:sz w:val="22"/>
          <w:szCs w:val="22"/>
        </w:rPr>
        <w:t>Szulanski</w:t>
      </w:r>
      <w:proofErr w:type="spellEnd"/>
      <w:r w:rsidR="00FD4A25" w:rsidRPr="00EC036C">
        <w:rPr>
          <w:sz w:val="22"/>
          <w:szCs w:val="22"/>
        </w:rPr>
        <w:t xml:space="preserve"> G, Jensen</w:t>
      </w:r>
      <w:r>
        <w:rPr>
          <w:sz w:val="22"/>
          <w:szCs w:val="22"/>
        </w:rPr>
        <w:t xml:space="preserve"> R</w:t>
      </w:r>
      <w:r w:rsidR="00FD4A25" w:rsidRPr="00EC036C">
        <w:rPr>
          <w:sz w:val="22"/>
          <w:szCs w:val="22"/>
        </w:rPr>
        <w:t xml:space="preserve">. 2006. Presumptive adaptation and the effectiveness of knowledge transfer. </w:t>
      </w:r>
      <w:r w:rsidR="00FD4A25" w:rsidRPr="00EC036C">
        <w:rPr>
          <w:i/>
          <w:iCs/>
          <w:sz w:val="22"/>
          <w:szCs w:val="22"/>
        </w:rPr>
        <w:t xml:space="preserve">Strategic Manage. J. </w:t>
      </w:r>
      <w:r w:rsidR="00FD4A25" w:rsidRPr="00EC036C">
        <w:rPr>
          <w:b/>
          <w:bCs/>
          <w:sz w:val="22"/>
          <w:szCs w:val="22"/>
        </w:rPr>
        <w:t>27</w:t>
      </w:r>
      <w:r w:rsidR="00FD4A25" w:rsidRPr="00EC036C">
        <w:rPr>
          <w:sz w:val="22"/>
          <w:szCs w:val="22"/>
        </w:rPr>
        <w:t xml:space="preserve">(10) 937-957. </w:t>
      </w:r>
    </w:p>
    <w:p w:rsidR="00FD4A25" w:rsidRPr="00EC036C" w:rsidRDefault="0087032D" w:rsidP="00FD4A25">
      <w:pPr>
        <w:pStyle w:val="NormalWeb"/>
        <w:ind w:left="720" w:hanging="720"/>
        <w:rPr>
          <w:sz w:val="22"/>
          <w:szCs w:val="22"/>
        </w:rPr>
      </w:pPr>
      <w:proofErr w:type="spellStart"/>
      <w:proofErr w:type="gramStart"/>
      <w:r>
        <w:rPr>
          <w:sz w:val="22"/>
          <w:szCs w:val="22"/>
        </w:rPr>
        <w:t>Teece</w:t>
      </w:r>
      <w:proofErr w:type="spellEnd"/>
      <w:r w:rsidR="00FD4A25" w:rsidRPr="00EC036C">
        <w:rPr>
          <w:sz w:val="22"/>
          <w:szCs w:val="22"/>
        </w:rPr>
        <w:t xml:space="preserve"> D. 1998.</w:t>
      </w:r>
      <w:proofErr w:type="gramEnd"/>
      <w:r w:rsidR="00FD4A25" w:rsidRPr="00EC036C">
        <w:rPr>
          <w:sz w:val="22"/>
          <w:szCs w:val="22"/>
        </w:rPr>
        <w:t xml:space="preserve"> </w:t>
      </w:r>
      <w:proofErr w:type="gramStart"/>
      <w:r w:rsidR="00FD4A25" w:rsidRPr="00EC036C">
        <w:rPr>
          <w:sz w:val="22"/>
          <w:szCs w:val="22"/>
        </w:rPr>
        <w:t>Research Directions for Knowledge Management.</w:t>
      </w:r>
      <w:proofErr w:type="gramEnd"/>
      <w:r w:rsidR="00FD4A25" w:rsidRPr="00EC036C">
        <w:rPr>
          <w:sz w:val="22"/>
          <w:szCs w:val="22"/>
        </w:rPr>
        <w:t xml:space="preserve"> </w:t>
      </w:r>
      <w:proofErr w:type="gramStart"/>
      <w:r w:rsidR="00FD4A25" w:rsidRPr="00EC036C">
        <w:rPr>
          <w:i/>
          <w:sz w:val="22"/>
          <w:szCs w:val="22"/>
        </w:rPr>
        <w:t>California Management Review</w:t>
      </w:r>
      <w:r w:rsidR="00FD4A25" w:rsidRPr="00EC036C">
        <w:rPr>
          <w:sz w:val="22"/>
          <w:szCs w:val="22"/>
        </w:rPr>
        <w:t>.</w:t>
      </w:r>
      <w:proofErr w:type="gramEnd"/>
      <w:r w:rsidR="00FD4A25" w:rsidRPr="00EC036C">
        <w:rPr>
          <w:sz w:val="22"/>
          <w:szCs w:val="22"/>
        </w:rPr>
        <w:t xml:space="preserve"> </w:t>
      </w:r>
      <w:proofErr w:type="gramStart"/>
      <w:r w:rsidR="00FD4A25" w:rsidRPr="00EC036C">
        <w:rPr>
          <w:b/>
          <w:sz w:val="22"/>
          <w:szCs w:val="22"/>
        </w:rPr>
        <w:t>40</w:t>
      </w:r>
      <w:r w:rsidR="00FD4A25" w:rsidRPr="00EC036C">
        <w:rPr>
          <w:sz w:val="22"/>
          <w:szCs w:val="22"/>
        </w:rPr>
        <w:t>(3).</w:t>
      </w:r>
      <w:proofErr w:type="gramEnd"/>
    </w:p>
    <w:p w:rsidR="00FD4A25" w:rsidRPr="00EC036C" w:rsidRDefault="0087032D" w:rsidP="00FD4A25">
      <w:pPr>
        <w:pStyle w:val="NormalWeb"/>
        <w:ind w:left="720" w:hanging="720"/>
        <w:rPr>
          <w:sz w:val="22"/>
          <w:szCs w:val="22"/>
        </w:rPr>
      </w:pPr>
      <w:proofErr w:type="gramStart"/>
      <w:r>
        <w:rPr>
          <w:sz w:val="22"/>
          <w:szCs w:val="22"/>
        </w:rPr>
        <w:t>Tsai</w:t>
      </w:r>
      <w:r w:rsidR="00FD4A25" w:rsidRPr="00EC036C">
        <w:rPr>
          <w:sz w:val="22"/>
          <w:szCs w:val="22"/>
        </w:rPr>
        <w:t xml:space="preserve"> W. 200</w:t>
      </w:r>
      <w:r w:rsidR="00497597">
        <w:rPr>
          <w:sz w:val="22"/>
          <w:szCs w:val="22"/>
        </w:rPr>
        <w:t>1</w:t>
      </w:r>
      <w:r w:rsidR="00FD4A25" w:rsidRPr="00EC036C">
        <w:rPr>
          <w:sz w:val="22"/>
          <w:szCs w:val="22"/>
        </w:rPr>
        <w:t>.</w:t>
      </w:r>
      <w:proofErr w:type="gramEnd"/>
      <w:r w:rsidR="00FD4A25" w:rsidRPr="00EC036C">
        <w:rPr>
          <w:sz w:val="22"/>
          <w:szCs w:val="22"/>
        </w:rPr>
        <w:t xml:space="preserve"> Knowledge Transfer in </w:t>
      </w:r>
      <w:proofErr w:type="spellStart"/>
      <w:r w:rsidR="00FD4A25" w:rsidRPr="00EC036C">
        <w:rPr>
          <w:sz w:val="22"/>
          <w:szCs w:val="22"/>
        </w:rPr>
        <w:t>Intraorganizational</w:t>
      </w:r>
      <w:proofErr w:type="spellEnd"/>
      <w:r w:rsidR="00FD4A25" w:rsidRPr="00EC036C">
        <w:rPr>
          <w:sz w:val="22"/>
          <w:szCs w:val="22"/>
        </w:rPr>
        <w:t xml:space="preserve"> Networks: Effects of Network Position and Absorptive Capacity on </w:t>
      </w:r>
      <w:proofErr w:type="spellStart"/>
      <w:r w:rsidR="00FD4A25" w:rsidRPr="00EC036C">
        <w:rPr>
          <w:sz w:val="22"/>
          <w:szCs w:val="22"/>
        </w:rPr>
        <w:t>Buisness</w:t>
      </w:r>
      <w:proofErr w:type="spellEnd"/>
      <w:r w:rsidR="00FD4A25" w:rsidRPr="00EC036C">
        <w:rPr>
          <w:sz w:val="22"/>
          <w:szCs w:val="22"/>
        </w:rPr>
        <w:t xml:space="preserve"> Unit Innovation and Performance. </w:t>
      </w:r>
      <w:r w:rsidR="00677E5E" w:rsidRPr="00677E5E">
        <w:rPr>
          <w:i/>
          <w:sz w:val="22"/>
          <w:szCs w:val="22"/>
        </w:rPr>
        <w:t>The Academy of Management Journal</w:t>
      </w:r>
      <w:r w:rsidR="00FD4A25" w:rsidRPr="00EC036C">
        <w:rPr>
          <w:b/>
          <w:sz w:val="22"/>
          <w:szCs w:val="22"/>
        </w:rPr>
        <w:t xml:space="preserve"> 44</w:t>
      </w:r>
      <w:r w:rsidR="00FD4A25" w:rsidRPr="00EC036C">
        <w:rPr>
          <w:sz w:val="22"/>
          <w:szCs w:val="22"/>
        </w:rPr>
        <w:t>(5) 996-1004.</w:t>
      </w:r>
    </w:p>
    <w:p w:rsidR="00FD4A25" w:rsidRPr="00EC036C" w:rsidRDefault="0087032D" w:rsidP="00FD4A25">
      <w:pPr>
        <w:pStyle w:val="NormalWeb"/>
        <w:ind w:left="720" w:hanging="720"/>
        <w:rPr>
          <w:sz w:val="22"/>
          <w:szCs w:val="22"/>
        </w:rPr>
      </w:pPr>
      <w:proofErr w:type="spellStart"/>
      <w:r>
        <w:rPr>
          <w:sz w:val="22"/>
          <w:szCs w:val="22"/>
        </w:rPr>
        <w:t>Uzzi</w:t>
      </w:r>
      <w:proofErr w:type="spellEnd"/>
      <w:r w:rsidR="00FD4A25" w:rsidRPr="00EC036C">
        <w:rPr>
          <w:sz w:val="22"/>
          <w:szCs w:val="22"/>
        </w:rPr>
        <w:t xml:space="preserve"> B. 1999. Embeddedness in the making of financial capital: How social relations and networks benefit firms seeking financing. </w:t>
      </w:r>
      <w:proofErr w:type="gramStart"/>
      <w:r w:rsidR="00677E5E">
        <w:rPr>
          <w:i/>
          <w:iCs/>
          <w:sz w:val="22"/>
          <w:szCs w:val="22"/>
        </w:rPr>
        <w:t>American Sociology</w:t>
      </w:r>
      <w:r w:rsidR="00FD4A25" w:rsidRPr="00EC036C">
        <w:rPr>
          <w:i/>
          <w:iCs/>
          <w:sz w:val="22"/>
          <w:szCs w:val="22"/>
        </w:rPr>
        <w:t xml:space="preserve"> Rev</w:t>
      </w:r>
      <w:r w:rsidR="00677E5E">
        <w:rPr>
          <w:i/>
          <w:iCs/>
          <w:sz w:val="22"/>
          <w:szCs w:val="22"/>
        </w:rPr>
        <w:t>iew</w:t>
      </w:r>
      <w:r w:rsidR="00FD4A25" w:rsidRPr="00EC036C">
        <w:rPr>
          <w:i/>
          <w:iCs/>
          <w:sz w:val="22"/>
          <w:szCs w:val="22"/>
        </w:rPr>
        <w:t>.</w:t>
      </w:r>
      <w:proofErr w:type="gramEnd"/>
      <w:r w:rsidR="00FD4A25" w:rsidRPr="00EC036C">
        <w:rPr>
          <w:i/>
          <w:iCs/>
          <w:sz w:val="22"/>
          <w:szCs w:val="22"/>
        </w:rPr>
        <w:t xml:space="preserve"> </w:t>
      </w:r>
      <w:r w:rsidR="00FD4A25" w:rsidRPr="00EC036C">
        <w:rPr>
          <w:b/>
          <w:bCs/>
          <w:sz w:val="22"/>
          <w:szCs w:val="22"/>
        </w:rPr>
        <w:t>64</w:t>
      </w:r>
      <w:r w:rsidR="00FD4A25" w:rsidRPr="00EC036C">
        <w:rPr>
          <w:sz w:val="22"/>
          <w:szCs w:val="22"/>
        </w:rPr>
        <w:t>(4) 481-505.</w:t>
      </w:r>
    </w:p>
    <w:p w:rsidR="00620184" w:rsidRPr="00EC036C" w:rsidRDefault="00620184" w:rsidP="00620184">
      <w:pPr>
        <w:pStyle w:val="NormalWeb"/>
        <w:ind w:left="720" w:hanging="720"/>
        <w:rPr>
          <w:sz w:val="22"/>
          <w:szCs w:val="22"/>
        </w:rPr>
      </w:pPr>
      <w:proofErr w:type="gramStart"/>
      <w:r>
        <w:rPr>
          <w:sz w:val="22"/>
          <w:szCs w:val="22"/>
        </w:rPr>
        <w:t xml:space="preserve">Van </w:t>
      </w:r>
      <w:proofErr w:type="spellStart"/>
      <w:r w:rsidRPr="00EC036C">
        <w:rPr>
          <w:sz w:val="22"/>
          <w:szCs w:val="22"/>
        </w:rPr>
        <w:t>Wijk</w:t>
      </w:r>
      <w:proofErr w:type="spellEnd"/>
      <w:r w:rsidRPr="00EC036C">
        <w:rPr>
          <w:sz w:val="22"/>
          <w:szCs w:val="22"/>
        </w:rPr>
        <w:t xml:space="preserve"> R, Jansen J, Lyles M. 2008.</w:t>
      </w:r>
      <w:proofErr w:type="gramEnd"/>
      <w:r w:rsidRPr="00EC036C">
        <w:rPr>
          <w:sz w:val="22"/>
          <w:szCs w:val="22"/>
        </w:rPr>
        <w:t xml:space="preserve"> Inter- and Intra-Organizational Knowledge Transfer: A Meta-Analytic Review and </w:t>
      </w:r>
      <w:proofErr w:type="spellStart"/>
      <w:r w:rsidRPr="00EC036C">
        <w:rPr>
          <w:sz w:val="22"/>
          <w:szCs w:val="22"/>
        </w:rPr>
        <w:t>Assesment</w:t>
      </w:r>
      <w:proofErr w:type="spellEnd"/>
      <w:r w:rsidRPr="00EC036C">
        <w:rPr>
          <w:sz w:val="22"/>
          <w:szCs w:val="22"/>
        </w:rPr>
        <w:t xml:space="preserve"> of its Antecedents and Consequences. </w:t>
      </w:r>
      <w:proofErr w:type="gramStart"/>
      <w:r w:rsidRPr="00EC036C">
        <w:rPr>
          <w:i/>
          <w:sz w:val="22"/>
          <w:szCs w:val="22"/>
        </w:rPr>
        <w:t>Journal of Management Studies.</w:t>
      </w:r>
      <w:proofErr w:type="gramEnd"/>
      <w:r w:rsidRPr="00EC036C">
        <w:rPr>
          <w:sz w:val="22"/>
          <w:szCs w:val="22"/>
        </w:rPr>
        <w:t xml:space="preserve"> </w:t>
      </w:r>
      <w:r w:rsidRPr="00EC036C">
        <w:rPr>
          <w:b/>
          <w:sz w:val="22"/>
          <w:szCs w:val="22"/>
        </w:rPr>
        <w:t>45</w:t>
      </w:r>
      <w:r w:rsidRPr="00EC036C">
        <w:rPr>
          <w:sz w:val="22"/>
          <w:szCs w:val="22"/>
        </w:rPr>
        <w:t>(4) 830-853.</w:t>
      </w:r>
    </w:p>
    <w:p w:rsidR="00FD4A25" w:rsidRPr="00EC036C" w:rsidRDefault="0087032D" w:rsidP="00FD4A25">
      <w:pPr>
        <w:pStyle w:val="NormalWeb"/>
        <w:ind w:left="720" w:hanging="720"/>
        <w:rPr>
          <w:sz w:val="22"/>
          <w:szCs w:val="22"/>
        </w:rPr>
      </w:pPr>
      <w:r>
        <w:rPr>
          <w:sz w:val="22"/>
          <w:szCs w:val="22"/>
        </w:rPr>
        <w:t xml:space="preserve">Von </w:t>
      </w:r>
      <w:proofErr w:type="spellStart"/>
      <w:r>
        <w:rPr>
          <w:sz w:val="22"/>
          <w:szCs w:val="22"/>
        </w:rPr>
        <w:t>Hippel</w:t>
      </w:r>
      <w:proofErr w:type="spellEnd"/>
      <w:r w:rsidR="00FD4A25" w:rsidRPr="00EC036C">
        <w:rPr>
          <w:sz w:val="22"/>
          <w:szCs w:val="22"/>
        </w:rPr>
        <w:t xml:space="preserve"> E. 1994. “Sticky Information” and the Locus of Problem Solving: Implications for Innovation</w:t>
      </w:r>
      <w:r w:rsidR="00A1258F">
        <w:rPr>
          <w:sz w:val="22"/>
          <w:szCs w:val="22"/>
        </w:rPr>
        <w:t xml:space="preserve">. </w:t>
      </w:r>
      <w:r w:rsidR="00677E5E" w:rsidRPr="00677E5E">
        <w:rPr>
          <w:i/>
          <w:sz w:val="22"/>
          <w:szCs w:val="22"/>
        </w:rPr>
        <w:t>Management Science</w:t>
      </w:r>
      <w:r w:rsidR="00FD4A25" w:rsidRPr="00EC036C">
        <w:rPr>
          <w:b/>
          <w:i/>
          <w:sz w:val="22"/>
          <w:szCs w:val="22"/>
        </w:rPr>
        <w:t xml:space="preserve"> </w:t>
      </w:r>
      <w:r w:rsidR="00FD4A25" w:rsidRPr="00EC036C">
        <w:rPr>
          <w:b/>
          <w:sz w:val="22"/>
          <w:szCs w:val="22"/>
        </w:rPr>
        <w:t>40</w:t>
      </w:r>
      <w:r w:rsidR="00FD4A25" w:rsidRPr="00EC036C">
        <w:rPr>
          <w:sz w:val="22"/>
          <w:szCs w:val="22"/>
        </w:rPr>
        <w:t>(4) 429-439.</w:t>
      </w:r>
    </w:p>
    <w:p w:rsidR="00AA0BF4" w:rsidRPr="00AA0BF4" w:rsidRDefault="00AA0BF4" w:rsidP="00AA0BF4">
      <w:pPr>
        <w:pStyle w:val="NormalWeb"/>
        <w:ind w:left="720" w:hanging="720"/>
        <w:rPr>
          <w:rFonts w:eastAsia="Times New Roman"/>
          <w:sz w:val="22"/>
          <w:szCs w:val="22"/>
        </w:rPr>
      </w:pPr>
      <w:proofErr w:type="gramStart"/>
      <w:r w:rsidRPr="00AA0BF4">
        <w:rPr>
          <w:rFonts w:eastAsia="Times New Roman"/>
          <w:sz w:val="22"/>
          <w:szCs w:val="22"/>
        </w:rPr>
        <w:t xml:space="preserve">Webb JW, </w:t>
      </w:r>
      <w:proofErr w:type="spellStart"/>
      <w:r w:rsidRPr="00AA0BF4">
        <w:rPr>
          <w:rFonts w:eastAsia="Times New Roman"/>
          <w:sz w:val="22"/>
          <w:szCs w:val="22"/>
        </w:rPr>
        <w:t>Kistruck</w:t>
      </w:r>
      <w:proofErr w:type="spellEnd"/>
      <w:r w:rsidRPr="00AA0BF4">
        <w:rPr>
          <w:rFonts w:eastAsia="Times New Roman"/>
          <w:sz w:val="22"/>
          <w:szCs w:val="22"/>
        </w:rPr>
        <w:t xml:space="preserve"> GM, Ireland RD, </w:t>
      </w:r>
      <w:proofErr w:type="spellStart"/>
      <w:r w:rsidRPr="00AA0BF4">
        <w:rPr>
          <w:rFonts w:eastAsia="Times New Roman"/>
          <w:sz w:val="22"/>
          <w:szCs w:val="22"/>
        </w:rPr>
        <w:t>Ketchen</w:t>
      </w:r>
      <w:proofErr w:type="spellEnd"/>
      <w:r w:rsidRPr="00AA0BF4">
        <w:rPr>
          <w:rFonts w:eastAsia="Times New Roman"/>
          <w:sz w:val="22"/>
          <w:szCs w:val="22"/>
        </w:rPr>
        <w:t xml:space="preserve"> DJ.</w:t>
      </w:r>
      <w:proofErr w:type="gramEnd"/>
      <w:r w:rsidRPr="00AA0BF4">
        <w:rPr>
          <w:rFonts w:eastAsia="Times New Roman"/>
          <w:sz w:val="22"/>
          <w:szCs w:val="22"/>
        </w:rPr>
        <w:t xml:space="preserve"> 2010. The entrepreneurship process in base of the pyramid markets: the case of multinational enterprise/nongovernment organization alliances. </w:t>
      </w:r>
      <w:r w:rsidRPr="00AA0BF4">
        <w:rPr>
          <w:rFonts w:eastAsia="Times New Roman"/>
          <w:bCs/>
          <w:i/>
          <w:iCs/>
          <w:sz w:val="22"/>
          <w:szCs w:val="22"/>
        </w:rPr>
        <w:t>Entrepreneurship Theory and Practice</w:t>
      </w:r>
      <w:r w:rsidRPr="00AA0BF4">
        <w:rPr>
          <w:rFonts w:eastAsia="Times New Roman"/>
          <w:sz w:val="22"/>
          <w:szCs w:val="22"/>
        </w:rPr>
        <w:t xml:space="preserve">, </w:t>
      </w:r>
      <w:r w:rsidRPr="00AA0BF4">
        <w:rPr>
          <w:rFonts w:eastAsia="Times New Roman"/>
          <w:b/>
          <w:sz w:val="22"/>
          <w:szCs w:val="22"/>
        </w:rPr>
        <w:t>34</w:t>
      </w:r>
      <w:r w:rsidRPr="00AA0BF4">
        <w:rPr>
          <w:rFonts w:eastAsia="Times New Roman"/>
          <w:sz w:val="22"/>
          <w:szCs w:val="22"/>
        </w:rPr>
        <w:t xml:space="preserve">(3): 555-581. </w:t>
      </w:r>
    </w:p>
    <w:p w:rsidR="00FD4A25" w:rsidRPr="00EC036C" w:rsidRDefault="00FD4A25" w:rsidP="00FD4A25">
      <w:pPr>
        <w:pStyle w:val="NormalWeb"/>
        <w:ind w:left="720" w:hanging="720"/>
        <w:rPr>
          <w:sz w:val="22"/>
          <w:szCs w:val="22"/>
        </w:rPr>
      </w:pPr>
      <w:proofErr w:type="spellStart"/>
      <w:r w:rsidRPr="00EC036C">
        <w:rPr>
          <w:sz w:val="22"/>
          <w:szCs w:val="22"/>
        </w:rPr>
        <w:lastRenderedPageBreak/>
        <w:t>West</w:t>
      </w:r>
      <w:r w:rsidR="0087032D">
        <w:rPr>
          <w:sz w:val="22"/>
          <w:szCs w:val="22"/>
        </w:rPr>
        <w:t>phal</w:t>
      </w:r>
      <w:proofErr w:type="spellEnd"/>
      <w:r w:rsidR="0087032D">
        <w:rPr>
          <w:sz w:val="22"/>
          <w:szCs w:val="22"/>
        </w:rPr>
        <w:t xml:space="preserve"> JD, </w:t>
      </w:r>
      <w:r w:rsidRPr="00EC036C">
        <w:rPr>
          <w:sz w:val="22"/>
          <w:szCs w:val="22"/>
        </w:rPr>
        <w:t>Gulati</w:t>
      </w:r>
      <w:r w:rsidR="0087032D">
        <w:rPr>
          <w:sz w:val="22"/>
          <w:szCs w:val="22"/>
        </w:rPr>
        <w:t xml:space="preserve"> R</w:t>
      </w:r>
      <w:r w:rsidRPr="00EC036C">
        <w:rPr>
          <w:sz w:val="22"/>
          <w:szCs w:val="22"/>
        </w:rPr>
        <w:t xml:space="preserve">, </w:t>
      </w:r>
      <w:proofErr w:type="spellStart"/>
      <w:r w:rsidRPr="00EC036C">
        <w:rPr>
          <w:sz w:val="22"/>
          <w:szCs w:val="22"/>
        </w:rPr>
        <w:t>Shortell</w:t>
      </w:r>
      <w:proofErr w:type="spellEnd"/>
      <w:r w:rsidR="0087032D">
        <w:rPr>
          <w:sz w:val="22"/>
          <w:szCs w:val="22"/>
        </w:rPr>
        <w:t xml:space="preserve"> SM</w:t>
      </w:r>
      <w:r w:rsidRPr="00EC036C">
        <w:rPr>
          <w:sz w:val="22"/>
          <w:szCs w:val="22"/>
        </w:rPr>
        <w:t xml:space="preserve">. 1997. Customization or conformity? </w:t>
      </w:r>
      <w:proofErr w:type="gramStart"/>
      <w:r w:rsidRPr="00EC036C">
        <w:rPr>
          <w:sz w:val="22"/>
          <w:szCs w:val="22"/>
        </w:rPr>
        <w:t>An institutional and network perspective on the content and consequences of TQM adoption.</w:t>
      </w:r>
      <w:proofErr w:type="gramEnd"/>
      <w:r w:rsidRPr="00EC036C">
        <w:rPr>
          <w:sz w:val="22"/>
          <w:szCs w:val="22"/>
        </w:rPr>
        <w:t xml:space="preserve"> </w:t>
      </w:r>
      <w:proofErr w:type="gramStart"/>
      <w:r w:rsidRPr="00EC036C">
        <w:rPr>
          <w:i/>
          <w:iCs/>
          <w:sz w:val="22"/>
          <w:szCs w:val="22"/>
        </w:rPr>
        <w:t>Adm</w:t>
      </w:r>
      <w:r w:rsidR="00677E5E">
        <w:rPr>
          <w:i/>
          <w:iCs/>
          <w:sz w:val="22"/>
          <w:szCs w:val="22"/>
        </w:rPr>
        <w:t>inistrative Science</w:t>
      </w:r>
      <w:r w:rsidRPr="00EC036C">
        <w:rPr>
          <w:i/>
          <w:iCs/>
          <w:sz w:val="22"/>
          <w:szCs w:val="22"/>
        </w:rPr>
        <w:t xml:space="preserve"> Q</w:t>
      </w:r>
      <w:r w:rsidR="00677E5E">
        <w:rPr>
          <w:i/>
          <w:iCs/>
          <w:sz w:val="22"/>
          <w:szCs w:val="22"/>
        </w:rPr>
        <w:t>uarterly</w:t>
      </w:r>
      <w:r w:rsidRPr="00EC036C">
        <w:rPr>
          <w:i/>
          <w:iCs/>
          <w:sz w:val="22"/>
          <w:szCs w:val="22"/>
        </w:rPr>
        <w:t>.</w:t>
      </w:r>
      <w:proofErr w:type="gramEnd"/>
      <w:r w:rsidRPr="00EC036C">
        <w:rPr>
          <w:i/>
          <w:iCs/>
          <w:sz w:val="22"/>
          <w:szCs w:val="22"/>
        </w:rPr>
        <w:t xml:space="preserve"> </w:t>
      </w:r>
      <w:r w:rsidRPr="00EC036C">
        <w:rPr>
          <w:b/>
          <w:bCs/>
          <w:sz w:val="22"/>
          <w:szCs w:val="22"/>
        </w:rPr>
        <w:t>42</w:t>
      </w:r>
      <w:r w:rsidRPr="00EC036C">
        <w:rPr>
          <w:sz w:val="22"/>
          <w:szCs w:val="22"/>
        </w:rPr>
        <w:t xml:space="preserve">(2) 366-394. </w:t>
      </w:r>
    </w:p>
    <w:p w:rsidR="00FD4A25" w:rsidRPr="00EC036C" w:rsidRDefault="0087032D" w:rsidP="00FD4A25">
      <w:pPr>
        <w:pStyle w:val="NormalWeb"/>
        <w:ind w:left="720" w:hanging="720"/>
        <w:rPr>
          <w:sz w:val="22"/>
          <w:szCs w:val="22"/>
        </w:rPr>
      </w:pPr>
      <w:r>
        <w:rPr>
          <w:sz w:val="22"/>
          <w:szCs w:val="22"/>
        </w:rPr>
        <w:t>White</w:t>
      </w:r>
      <w:r w:rsidR="00FD4A25" w:rsidRPr="00EC036C">
        <w:rPr>
          <w:sz w:val="22"/>
          <w:szCs w:val="22"/>
        </w:rPr>
        <w:t xml:space="preserve"> H. 1980. </w:t>
      </w:r>
      <w:proofErr w:type="gramStart"/>
      <w:r w:rsidR="00FD4A25" w:rsidRPr="00EC036C">
        <w:rPr>
          <w:sz w:val="22"/>
          <w:szCs w:val="22"/>
        </w:rPr>
        <w:t xml:space="preserve">A </w:t>
      </w:r>
      <w:proofErr w:type="spellStart"/>
      <w:r w:rsidR="00FD4A25" w:rsidRPr="00EC036C">
        <w:rPr>
          <w:sz w:val="22"/>
          <w:szCs w:val="22"/>
        </w:rPr>
        <w:t>heteroskedasticity</w:t>
      </w:r>
      <w:proofErr w:type="spellEnd"/>
      <w:r w:rsidR="00FD4A25" w:rsidRPr="00EC036C">
        <w:rPr>
          <w:sz w:val="22"/>
          <w:szCs w:val="22"/>
        </w:rPr>
        <w:t xml:space="preserve">-consistent covariance matrix estimator and a direct test for </w:t>
      </w:r>
      <w:proofErr w:type="spellStart"/>
      <w:r w:rsidR="00FD4A25" w:rsidRPr="00EC036C">
        <w:rPr>
          <w:sz w:val="22"/>
          <w:szCs w:val="22"/>
        </w:rPr>
        <w:t>heteroskedasticity</w:t>
      </w:r>
      <w:proofErr w:type="spellEnd"/>
      <w:r w:rsidR="00FD4A25" w:rsidRPr="00EC036C">
        <w:rPr>
          <w:sz w:val="22"/>
          <w:szCs w:val="22"/>
        </w:rPr>
        <w:t>.</w:t>
      </w:r>
      <w:proofErr w:type="gramEnd"/>
      <w:r w:rsidR="00FD4A25" w:rsidRPr="00EC036C">
        <w:rPr>
          <w:sz w:val="22"/>
          <w:szCs w:val="22"/>
        </w:rPr>
        <w:t xml:space="preserve"> </w:t>
      </w:r>
      <w:proofErr w:type="spellStart"/>
      <w:r w:rsidR="00FD4A25" w:rsidRPr="00EC036C">
        <w:rPr>
          <w:i/>
          <w:iCs/>
          <w:sz w:val="22"/>
          <w:szCs w:val="22"/>
        </w:rPr>
        <w:t>Econometrica</w:t>
      </w:r>
      <w:proofErr w:type="spellEnd"/>
      <w:r w:rsidR="00FD4A25" w:rsidRPr="00EC036C">
        <w:rPr>
          <w:i/>
          <w:iCs/>
          <w:sz w:val="22"/>
          <w:szCs w:val="22"/>
        </w:rPr>
        <w:t xml:space="preserve"> </w:t>
      </w:r>
      <w:r w:rsidR="00FD4A25" w:rsidRPr="00EC036C">
        <w:rPr>
          <w:b/>
          <w:bCs/>
          <w:sz w:val="22"/>
          <w:szCs w:val="22"/>
        </w:rPr>
        <w:t>48</w:t>
      </w:r>
      <w:r w:rsidR="00FD4A25" w:rsidRPr="00EC036C">
        <w:rPr>
          <w:sz w:val="22"/>
          <w:szCs w:val="22"/>
        </w:rPr>
        <w:t xml:space="preserve"> 817-830. </w:t>
      </w:r>
    </w:p>
    <w:p w:rsidR="00FD4A25" w:rsidRPr="00EC036C" w:rsidRDefault="00FD4A25" w:rsidP="00FD4A25">
      <w:pPr>
        <w:pStyle w:val="NormalWeb"/>
        <w:ind w:left="720" w:hanging="720"/>
        <w:rPr>
          <w:sz w:val="22"/>
          <w:szCs w:val="22"/>
        </w:rPr>
      </w:pPr>
      <w:r w:rsidRPr="00EC036C">
        <w:rPr>
          <w:sz w:val="22"/>
          <w:szCs w:val="22"/>
        </w:rPr>
        <w:t xml:space="preserve">White H. 1982. </w:t>
      </w:r>
      <w:proofErr w:type="gramStart"/>
      <w:r w:rsidRPr="00EC036C">
        <w:rPr>
          <w:sz w:val="22"/>
          <w:szCs w:val="22"/>
        </w:rPr>
        <w:t xml:space="preserve">Maximum likelihood </w:t>
      </w:r>
      <w:proofErr w:type="spellStart"/>
      <w:r w:rsidRPr="00EC036C">
        <w:rPr>
          <w:sz w:val="22"/>
          <w:szCs w:val="22"/>
        </w:rPr>
        <w:t>estimateion</w:t>
      </w:r>
      <w:proofErr w:type="spellEnd"/>
      <w:r w:rsidRPr="00EC036C">
        <w:rPr>
          <w:sz w:val="22"/>
          <w:szCs w:val="22"/>
        </w:rPr>
        <w:t xml:space="preserve"> of </w:t>
      </w:r>
      <w:proofErr w:type="spellStart"/>
      <w:r w:rsidRPr="00EC036C">
        <w:rPr>
          <w:sz w:val="22"/>
          <w:szCs w:val="22"/>
        </w:rPr>
        <w:t>misspecified</w:t>
      </w:r>
      <w:proofErr w:type="spellEnd"/>
      <w:r w:rsidRPr="00EC036C">
        <w:rPr>
          <w:sz w:val="22"/>
          <w:szCs w:val="22"/>
        </w:rPr>
        <w:t xml:space="preserve"> models.</w:t>
      </w:r>
      <w:proofErr w:type="gramEnd"/>
      <w:r w:rsidRPr="00EC036C">
        <w:rPr>
          <w:sz w:val="22"/>
          <w:szCs w:val="22"/>
        </w:rPr>
        <w:t xml:space="preserve"> </w:t>
      </w:r>
      <w:proofErr w:type="spellStart"/>
      <w:r w:rsidRPr="00EC036C">
        <w:rPr>
          <w:i/>
          <w:iCs/>
          <w:sz w:val="22"/>
          <w:szCs w:val="22"/>
        </w:rPr>
        <w:t>Econometrica</w:t>
      </w:r>
      <w:proofErr w:type="spellEnd"/>
      <w:r w:rsidRPr="00EC036C">
        <w:rPr>
          <w:i/>
          <w:iCs/>
          <w:sz w:val="22"/>
          <w:szCs w:val="22"/>
        </w:rPr>
        <w:t xml:space="preserve"> </w:t>
      </w:r>
      <w:r w:rsidRPr="00EC036C">
        <w:rPr>
          <w:b/>
          <w:bCs/>
          <w:sz w:val="22"/>
          <w:szCs w:val="22"/>
        </w:rPr>
        <w:t>50</w:t>
      </w:r>
      <w:r w:rsidRPr="00EC036C">
        <w:rPr>
          <w:sz w:val="22"/>
          <w:szCs w:val="22"/>
        </w:rPr>
        <w:t xml:space="preserve"> 1-25. </w:t>
      </w:r>
    </w:p>
    <w:p w:rsidR="00FD4A25" w:rsidRPr="00EC036C" w:rsidRDefault="00FD4A25" w:rsidP="00FD4A25">
      <w:pPr>
        <w:pStyle w:val="NormalWeb"/>
        <w:ind w:left="720" w:hanging="720"/>
        <w:rPr>
          <w:sz w:val="22"/>
          <w:szCs w:val="22"/>
        </w:rPr>
      </w:pPr>
      <w:r w:rsidRPr="00EC036C">
        <w:rPr>
          <w:sz w:val="22"/>
          <w:szCs w:val="22"/>
        </w:rPr>
        <w:t>Winter S</w:t>
      </w:r>
      <w:r w:rsidR="0087032D">
        <w:rPr>
          <w:sz w:val="22"/>
          <w:szCs w:val="22"/>
        </w:rPr>
        <w:t>,</w:t>
      </w:r>
      <w:r w:rsidRPr="00EC036C">
        <w:rPr>
          <w:sz w:val="22"/>
          <w:szCs w:val="22"/>
        </w:rPr>
        <w:t xml:space="preserve"> </w:t>
      </w:r>
      <w:proofErr w:type="spellStart"/>
      <w:r w:rsidRPr="00EC036C">
        <w:rPr>
          <w:sz w:val="22"/>
          <w:szCs w:val="22"/>
        </w:rPr>
        <w:t>Szulanski</w:t>
      </w:r>
      <w:proofErr w:type="spellEnd"/>
      <w:r w:rsidR="0087032D">
        <w:rPr>
          <w:sz w:val="22"/>
          <w:szCs w:val="22"/>
        </w:rPr>
        <w:t xml:space="preserve"> G</w:t>
      </w:r>
      <w:r w:rsidRPr="00EC036C">
        <w:rPr>
          <w:sz w:val="22"/>
          <w:szCs w:val="22"/>
        </w:rPr>
        <w:t xml:space="preserve">. 2001. Replication as strategy. </w:t>
      </w:r>
      <w:r w:rsidR="00677E5E" w:rsidRPr="00677E5E">
        <w:rPr>
          <w:i/>
          <w:iCs/>
          <w:sz w:val="22"/>
          <w:szCs w:val="22"/>
        </w:rPr>
        <w:t>Organization Science</w:t>
      </w:r>
      <w:r w:rsidRPr="00EC036C">
        <w:rPr>
          <w:i/>
          <w:iCs/>
          <w:sz w:val="22"/>
          <w:szCs w:val="22"/>
        </w:rPr>
        <w:t xml:space="preserve"> </w:t>
      </w:r>
      <w:r w:rsidRPr="00EC036C">
        <w:rPr>
          <w:b/>
          <w:bCs/>
          <w:sz w:val="22"/>
          <w:szCs w:val="22"/>
        </w:rPr>
        <w:t>12</w:t>
      </w:r>
      <w:r w:rsidRPr="00EC036C">
        <w:rPr>
          <w:sz w:val="22"/>
          <w:szCs w:val="22"/>
        </w:rPr>
        <w:t xml:space="preserve">(6) 730-743. </w:t>
      </w:r>
    </w:p>
    <w:p w:rsidR="00FD4A25" w:rsidRPr="00EC036C" w:rsidRDefault="00FD4A25" w:rsidP="00FD4A25">
      <w:pPr>
        <w:rPr>
          <w:rFonts w:ascii="Times New Roman" w:hAnsi="Times New Roman" w:cs="Times New Roman"/>
        </w:rPr>
      </w:pPr>
      <w:r w:rsidRPr="00EC036C">
        <w:rPr>
          <w:rFonts w:ascii="Times New Roman" w:hAnsi="Times New Roman" w:cs="Times New Roman"/>
        </w:rPr>
        <w:t>Winter</w:t>
      </w:r>
      <w:r w:rsidR="00EC036C" w:rsidRPr="00EC036C">
        <w:rPr>
          <w:rFonts w:ascii="Times New Roman" w:hAnsi="Times New Roman" w:cs="Times New Roman"/>
        </w:rPr>
        <w:t xml:space="preserve"> S</w:t>
      </w:r>
      <w:r w:rsidRPr="00EC036C">
        <w:rPr>
          <w:rFonts w:ascii="Times New Roman" w:hAnsi="Times New Roman" w:cs="Times New Roman"/>
        </w:rPr>
        <w:t xml:space="preserve">, </w:t>
      </w:r>
      <w:proofErr w:type="spellStart"/>
      <w:r w:rsidRPr="00EC036C">
        <w:rPr>
          <w:rFonts w:ascii="Times New Roman" w:hAnsi="Times New Roman" w:cs="Times New Roman"/>
        </w:rPr>
        <w:t>Szulanski</w:t>
      </w:r>
      <w:proofErr w:type="spellEnd"/>
      <w:r w:rsidR="008E71A4">
        <w:rPr>
          <w:rFonts w:ascii="Times New Roman" w:hAnsi="Times New Roman" w:cs="Times New Roman"/>
        </w:rPr>
        <w:t xml:space="preserve"> G</w:t>
      </w:r>
      <w:r w:rsidRPr="00EC036C">
        <w:rPr>
          <w:rFonts w:ascii="Times New Roman" w:hAnsi="Times New Roman" w:cs="Times New Roman"/>
        </w:rPr>
        <w:t xml:space="preserve">, </w:t>
      </w:r>
      <w:proofErr w:type="spellStart"/>
      <w:r w:rsidRPr="00EC036C">
        <w:rPr>
          <w:rFonts w:ascii="Times New Roman" w:hAnsi="Times New Roman" w:cs="Times New Roman"/>
        </w:rPr>
        <w:t>Ringov</w:t>
      </w:r>
      <w:proofErr w:type="spellEnd"/>
      <w:r w:rsidR="008E71A4">
        <w:rPr>
          <w:rFonts w:ascii="Times New Roman" w:hAnsi="Times New Roman" w:cs="Times New Roman"/>
        </w:rPr>
        <w:t xml:space="preserve"> D</w:t>
      </w:r>
      <w:r w:rsidRPr="00EC036C">
        <w:rPr>
          <w:rFonts w:ascii="Times New Roman" w:hAnsi="Times New Roman" w:cs="Times New Roman"/>
        </w:rPr>
        <w:t>, Jenson</w:t>
      </w:r>
      <w:r w:rsidR="008E71A4">
        <w:rPr>
          <w:rFonts w:ascii="Times New Roman" w:hAnsi="Times New Roman" w:cs="Times New Roman"/>
        </w:rPr>
        <w:t xml:space="preserve"> R.</w:t>
      </w:r>
      <w:r w:rsidRPr="00EC036C">
        <w:rPr>
          <w:rFonts w:ascii="Times New Roman" w:hAnsi="Times New Roman" w:cs="Times New Roman"/>
        </w:rPr>
        <w:t xml:space="preserve"> 2011</w:t>
      </w:r>
      <w:r w:rsidR="00EC036C" w:rsidRPr="00EC036C">
        <w:rPr>
          <w:rFonts w:ascii="Times New Roman" w:hAnsi="Times New Roman" w:cs="Times New Roman"/>
        </w:rPr>
        <w:t xml:space="preserve">. </w:t>
      </w:r>
      <w:proofErr w:type="gramStart"/>
      <w:r w:rsidR="00EC036C" w:rsidRPr="00EC036C">
        <w:rPr>
          <w:rFonts w:ascii="Times New Roman" w:hAnsi="Times New Roman" w:cs="Times New Roman"/>
        </w:rPr>
        <w:t>Reproducing knowledge: Inaccurate replication and failure in franchise organizations</w:t>
      </w:r>
      <w:r w:rsidR="00A1258F">
        <w:rPr>
          <w:rFonts w:ascii="Times New Roman" w:hAnsi="Times New Roman" w:cs="Times New Roman"/>
        </w:rPr>
        <w:t>.</w:t>
      </w:r>
      <w:proofErr w:type="gramEnd"/>
      <w:r w:rsidR="00A1258F">
        <w:rPr>
          <w:rFonts w:ascii="Times New Roman" w:hAnsi="Times New Roman" w:cs="Times New Roman"/>
        </w:rPr>
        <w:t xml:space="preserve"> </w:t>
      </w:r>
      <w:r w:rsidR="00677E5E" w:rsidRPr="00677E5E">
        <w:rPr>
          <w:rFonts w:ascii="Times New Roman" w:hAnsi="Times New Roman" w:cs="Times New Roman"/>
          <w:i/>
        </w:rPr>
        <w:t>Organization Science</w:t>
      </w:r>
      <w:r w:rsidR="00EC036C" w:rsidRPr="00EC036C">
        <w:rPr>
          <w:rFonts w:ascii="Times New Roman" w:hAnsi="Times New Roman" w:cs="Times New Roman"/>
          <w:i/>
        </w:rPr>
        <w:t xml:space="preserve"> </w:t>
      </w:r>
      <w:r w:rsidR="00EC036C" w:rsidRPr="00EC036C">
        <w:rPr>
          <w:rFonts w:ascii="Times New Roman" w:hAnsi="Times New Roman" w:cs="Times New Roman"/>
        </w:rPr>
        <w:t>Articles in Advance, 1-14.</w:t>
      </w:r>
    </w:p>
    <w:p w:rsidR="002156B2" w:rsidRPr="002156B2" w:rsidRDefault="002156B2" w:rsidP="00FD4A25">
      <w:pPr>
        <w:pStyle w:val="NormalWeb"/>
        <w:ind w:left="720" w:hanging="720"/>
        <w:rPr>
          <w:sz w:val="22"/>
          <w:szCs w:val="22"/>
        </w:rPr>
      </w:pPr>
      <w:proofErr w:type="spellStart"/>
      <w:r>
        <w:rPr>
          <w:sz w:val="22"/>
          <w:szCs w:val="22"/>
        </w:rPr>
        <w:t>Woolcock</w:t>
      </w:r>
      <w:proofErr w:type="spellEnd"/>
      <w:r>
        <w:rPr>
          <w:sz w:val="22"/>
          <w:szCs w:val="22"/>
        </w:rPr>
        <w:t xml:space="preserve"> M. 1998. </w:t>
      </w:r>
      <w:proofErr w:type="gramStart"/>
      <w:r>
        <w:rPr>
          <w:sz w:val="22"/>
          <w:szCs w:val="22"/>
        </w:rPr>
        <w:t>Social capital and economic development.</w:t>
      </w:r>
      <w:proofErr w:type="gramEnd"/>
      <w:r>
        <w:rPr>
          <w:sz w:val="22"/>
          <w:szCs w:val="22"/>
        </w:rPr>
        <w:t xml:space="preserve"> </w:t>
      </w:r>
      <w:r>
        <w:rPr>
          <w:i/>
          <w:sz w:val="22"/>
          <w:szCs w:val="22"/>
        </w:rPr>
        <w:t xml:space="preserve">Theory and Society </w:t>
      </w:r>
      <w:r>
        <w:rPr>
          <w:b/>
          <w:sz w:val="22"/>
          <w:szCs w:val="22"/>
        </w:rPr>
        <w:t>27</w:t>
      </w:r>
      <w:r>
        <w:rPr>
          <w:sz w:val="22"/>
          <w:szCs w:val="22"/>
        </w:rPr>
        <w:t>(2) 151-208.</w:t>
      </w:r>
      <w:r>
        <w:rPr>
          <w:i/>
          <w:sz w:val="22"/>
          <w:szCs w:val="22"/>
        </w:rPr>
        <w:t xml:space="preserve"> </w:t>
      </w:r>
    </w:p>
    <w:p w:rsidR="00E4068C" w:rsidRPr="00EC036C" w:rsidRDefault="00E4068C" w:rsidP="00FD4A25">
      <w:pPr>
        <w:pStyle w:val="NormalWeb"/>
        <w:ind w:left="720" w:hanging="720"/>
        <w:rPr>
          <w:sz w:val="22"/>
          <w:szCs w:val="22"/>
        </w:rPr>
      </w:pPr>
      <w:proofErr w:type="gramStart"/>
      <w:r w:rsidRPr="00EC036C">
        <w:rPr>
          <w:sz w:val="22"/>
          <w:szCs w:val="22"/>
        </w:rPr>
        <w:t>World Bank.</w:t>
      </w:r>
      <w:proofErr w:type="gramEnd"/>
      <w:r w:rsidRPr="00EC036C">
        <w:rPr>
          <w:sz w:val="22"/>
          <w:szCs w:val="22"/>
        </w:rPr>
        <w:t xml:space="preserve"> </w:t>
      </w:r>
      <w:proofErr w:type="gramStart"/>
      <w:r w:rsidRPr="00EC036C">
        <w:rPr>
          <w:sz w:val="22"/>
          <w:szCs w:val="22"/>
        </w:rPr>
        <w:t>2012</w:t>
      </w:r>
      <w:r w:rsidR="00A1258F">
        <w:rPr>
          <w:sz w:val="22"/>
          <w:szCs w:val="22"/>
        </w:rPr>
        <w:t xml:space="preserve">. </w:t>
      </w:r>
      <w:r w:rsidRPr="00EC036C">
        <w:rPr>
          <w:sz w:val="22"/>
          <w:szCs w:val="22"/>
        </w:rPr>
        <w:t>data.worldbank.org/country/</w:t>
      </w:r>
      <w:proofErr w:type="spellStart"/>
      <w:r w:rsidRPr="00EC036C">
        <w:rPr>
          <w:sz w:val="22"/>
          <w:szCs w:val="22"/>
        </w:rPr>
        <w:t>nicaragua</w:t>
      </w:r>
      <w:proofErr w:type="spellEnd"/>
      <w:r w:rsidR="00A1258F">
        <w:rPr>
          <w:sz w:val="22"/>
          <w:szCs w:val="22"/>
        </w:rPr>
        <w:t>.</w:t>
      </w:r>
      <w:proofErr w:type="gramEnd"/>
      <w:r w:rsidR="00A1258F">
        <w:rPr>
          <w:sz w:val="22"/>
          <w:szCs w:val="22"/>
        </w:rPr>
        <w:t xml:space="preserve"> </w:t>
      </w:r>
      <w:proofErr w:type="gramStart"/>
      <w:r w:rsidRPr="00EC036C">
        <w:rPr>
          <w:sz w:val="22"/>
          <w:szCs w:val="22"/>
        </w:rPr>
        <w:t>Accessed Jan. 2012</w:t>
      </w:r>
      <w:r w:rsidR="00A1258F">
        <w:rPr>
          <w:sz w:val="22"/>
          <w:szCs w:val="22"/>
        </w:rPr>
        <w:t>.</w:t>
      </w:r>
      <w:proofErr w:type="gramEnd"/>
      <w:r w:rsidR="00C02CF3">
        <w:rPr>
          <w:sz w:val="22"/>
          <w:szCs w:val="22"/>
        </w:rPr>
        <w:t xml:space="preserve"> </w:t>
      </w:r>
      <w:r w:rsidRPr="00EC036C">
        <w:rPr>
          <w:sz w:val="22"/>
          <w:szCs w:val="22"/>
        </w:rPr>
        <w:t xml:space="preserve"> </w:t>
      </w:r>
    </w:p>
    <w:p w:rsidR="00FD4A25" w:rsidRPr="00EC036C" w:rsidRDefault="008E71A4" w:rsidP="00FD4A25">
      <w:pPr>
        <w:rPr>
          <w:rFonts w:ascii="Times New Roman" w:hAnsi="Times New Roman" w:cs="Times New Roman"/>
          <w:i/>
        </w:rPr>
      </w:pPr>
      <w:proofErr w:type="spellStart"/>
      <w:r>
        <w:rPr>
          <w:rFonts w:ascii="Times New Roman" w:hAnsi="Times New Roman" w:cs="Times New Roman"/>
        </w:rPr>
        <w:t>Zollo</w:t>
      </w:r>
      <w:proofErr w:type="spellEnd"/>
      <w:r>
        <w:rPr>
          <w:rFonts w:ascii="Times New Roman" w:hAnsi="Times New Roman" w:cs="Times New Roman"/>
        </w:rPr>
        <w:t xml:space="preserve"> M</w:t>
      </w:r>
      <w:r w:rsidR="00FD4A25" w:rsidRPr="00EC036C">
        <w:rPr>
          <w:rFonts w:ascii="Times New Roman" w:hAnsi="Times New Roman" w:cs="Times New Roman"/>
        </w:rPr>
        <w:t xml:space="preserve">, Winter S. 2002. </w:t>
      </w:r>
      <w:proofErr w:type="gramStart"/>
      <w:r w:rsidR="00FD4A25" w:rsidRPr="00EC036C">
        <w:rPr>
          <w:rFonts w:ascii="Times New Roman" w:hAnsi="Times New Roman" w:cs="Times New Roman"/>
        </w:rPr>
        <w:t>Deliberate learning and the evolution of dynamic capabilities.</w:t>
      </w:r>
      <w:proofErr w:type="gramEnd"/>
      <w:r w:rsidR="00FD4A25" w:rsidRPr="00EC036C">
        <w:rPr>
          <w:rFonts w:ascii="Times New Roman" w:hAnsi="Times New Roman" w:cs="Times New Roman"/>
        </w:rPr>
        <w:t xml:space="preserve"> </w:t>
      </w:r>
      <w:r w:rsidR="00677E5E">
        <w:rPr>
          <w:rFonts w:ascii="Times New Roman" w:hAnsi="Times New Roman" w:cs="Times New Roman"/>
          <w:i/>
        </w:rPr>
        <w:t>Organization</w:t>
      </w:r>
      <w:r w:rsidR="00FD4A25" w:rsidRPr="00EC036C">
        <w:rPr>
          <w:rFonts w:ascii="Times New Roman" w:hAnsi="Times New Roman" w:cs="Times New Roman"/>
          <w:i/>
        </w:rPr>
        <w:t xml:space="preserve"> </w:t>
      </w:r>
    </w:p>
    <w:p w:rsidR="00C76337" w:rsidRPr="00EC036C" w:rsidRDefault="00FD4A25">
      <w:pPr>
        <w:rPr>
          <w:rFonts w:ascii="Times New Roman" w:hAnsi="Times New Roman" w:cs="Times New Roman"/>
        </w:rPr>
      </w:pPr>
      <w:r w:rsidRPr="00EC036C">
        <w:rPr>
          <w:rFonts w:ascii="Times New Roman" w:hAnsi="Times New Roman" w:cs="Times New Roman"/>
          <w:i/>
        </w:rPr>
        <w:tab/>
      </w:r>
      <w:proofErr w:type="gramStart"/>
      <w:r w:rsidRPr="00EC036C">
        <w:rPr>
          <w:rFonts w:ascii="Times New Roman" w:hAnsi="Times New Roman" w:cs="Times New Roman"/>
          <w:i/>
        </w:rPr>
        <w:t>Sc</w:t>
      </w:r>
      <w:r w:rsidR="00EC036C" w:rsidRPr="00EC036C">
        <w:rPr>
          <w:rFonts w:ascii="Times New Roman" w:hAnsi="Times New Roman" w:cs="Times New Roman"/>
          <w:i/>
        </w:rPr>
        <w:t>i</w:t>
      </w:r>
      <w:r w:rsidR="00677E5E">
        <w:rPr>
          <w:rFonts w:ascii="Times New Roman" w:hAnsi="Times New Roman" w:cs="Times New Roman"/>
          <w:i/>
        </w:rPr>
        <w:t>ence</w:t>
      </w:r>
      <w:r w:rsidRPr="00EC036C">
        <w:rPr>
          <w:rFonts w:ascii="Times New Roman" w:hAnsi="Times New Roman" w:cs="Times New Roman"/>
        </w:rPr>
        <w:t>.</w:t>
      </w:r>
      <w:proofErr w:type="gramEnd"/>
      <w:r w:rsidRPr="00EC036C">
        <w:rPr>
          <w:rFonts w:ascii="Times New Roman" w:hAnsi="Times New Roman" w:cs="Times New Roman"/>
        </w:rPr>
        <w:t xml:space="preserve"> 13 (</w:t>
      </w:r>
      <w:r w:rsidRPr="00EC036C">
        <w:rPr>
          <w:rFonts w:ascii="Times New Roman" w:hAnsi="Times New Roman" w:cs="Times New Roman"/>
          <w:b/>
        </w:rPr>
        <w:t>3</w:t>
      </w:r>
      <w:r w:rsidRPr="00EC036C">
        <w:rPr>
          <w:rFonts w:ascii="Times New Roman" w:hAnsi="Times New Roman" w:cs="Times New Roman"/>
        </w:rPr>
        <w:t>) 339-351.</w:t>
      </w:r>
      <w:r w:rsidR="00C76337" w:rsidRPr="00EC036C">
        <w:rPr>
          <w:rFonts w:ascii="Times New Roman" w:hAnsi="Times New Roman" w:cs="Times New Roman"/>
          <w:b/>
        </w:rPr>
        <w:br w:type="page"/>
      </w:r>
    </w:p>
    <w:p w:rsidR="005A07CD" w:rsidRDefault="005A07CD" w:rsidP="003C0522">
      <w:pPr>
        <w:pStyle w:val="NormalWeb"/>
        <w:ind w:left="540" w:hanging="540"/>
        <w:rPr>
          <w:b/>
          <w:sz w:val="22"/>
          <w:szCs w:val="22"/>
        </w:rPr>
      </w:pPr>
      <w:r>
        <w:rPr>
          <w:b/>
          <w:sz w:val="22"/>
          <w:szCs w:val="22"/>
        </w:rPr>
        <w:lastRenderedPageBreak/>
        <w:t>TABLES AND FIGURES</w:t>
      </w:r>
    </w:p>
    <w:p w:rsidR="005A07CD" w:rsidRPr="007F5BF4" w:rsidRDefault="005A07CD" w:rsidP="00EB3D05">
      <w:pPr>
        <w:jc w:val="center"/>
        <w:rPr>
          <w:rFonts w:ascii="Times New Roman" w:hAnsi="Times New Roman" w:cs="Times New Roman"/>
          <w:b/>
        </w:rPr>
      </w:pPr>
      <w:r w:rsidRPr="007F5BF4">
        <w:rPr>
          <w:rFonts w:ascii="Times New Roman" w:hAnsi="Times New Roman" w:cs="Times New Roman"/>
          <w:b/>
        </w:rPr>
        <w:t xml:space="preserve">Table </w:t>
      </w:r>
      <w:r w:rsidR="00F84A4E">
        <w:rPr>
          <w:rFonts w:ascii="Times New Roman" w:hAnsi="Times New Roman" w:cs="Times New Roman"/>
          <w:b/>
        </w:rPr>
        <w:t>1</w:t>
      </w:r>
      <w:r w:rsidRPr="007F5BF4">
        <w:rPr>
          <w:rFonts w:ascii="Times New Roman" w:hAnsi="Times New Roman" w:cs="Times New Roman"/>
          <w:b/>
        </w:rPr>
        <w:t>a: Mean, Standard Deviation (S</w:t>
      </w:r>
      <w:r>
        <w:rPr>
          <w:rFonts w:ascii="Times New Roman" w:hAnsi="Times New Roman" w:cs="Times New Roman"/>
          <w:b/>
        </w:rPr>
        <w:t>D), Minimum and Maximum (n = 158</w:t>
      </w:r>
      <w:r w:rsidRPr="007F5BF4">
        <w:rPr>
          <w:rFonts w:ascii="Times New Roman" w:hAnsi="Times New Roman" w:cs="Times New Roman"/>
          <w:b/>
        </w:rPr>
        <w:t>)</w:t>
      </w:r>
    </w:p>
    <w:p w:rsidR="005A07CD" w:rsidRPr="007F5BF4" w:rsidRDefault="005A07CD" w:rsidP="005A07CD">
      <w:pPr>
        <w:spacing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628"/>
        <w:gridCol w:w="1737"/>
        <w:gridCol w:w="1737"/>
        <w:gridCol w:w="1737"/>
        <w:gridCol w:w="1737"/>
      </w:tblGrid>
      <w:tr w:rsidR="005A07CD" w:rsidRPr="007F5BF4">
        <w:trPr>
          <w:trHeight w:val="269"/>
        </w:trPr>
        <w:tc>
          <w:tcPr>
            <w:tcW w:w="2628"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Variable</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Mean</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SD</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Min</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Max</w:t>
            </w:r>
          </w:p>
        </w:tc>
      </w:tr>
      <w:tr w:rsidR="005A07CD" w:rsidRPr="007F5BF4">
        <w:trPr>
          <w:trHeight w:val="269"/>
        </w:trPr>
        <w:tc>
          <w:tcPr>
            <w:tcW w:w="2628" w:type="dxa"/>
            <w:tcBorders>
              <w:top w:val="single" w:sz="4" w:space="0" w:color="auto"/>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Performance</w:t>
            </w:r>
          </w:p>
          <w:p w:rsidR="001330E5" w:rsidRPr="001330E5" w:rsidRDefault="001330E5" w:rsidP="001330E5">
            <w:pPr>
              <w:rPr>
                <w:rFonts w:ascii="Times New Roman" w:hAnsi="Times New Roman" w:cs="Times New Roman"/>
              </w:rPr>
            </w:pPr>
          </w:p>
        </w:tc>
        <w:tc>
          <w:tcPr>
            <w:tcW w:w="1737" w:type="dxa"/>
            <w:tcBorders>
              <w:top w:val="single" w:sz="4" w:space="0" w:color="auto"/>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3.</w:t>
            </w:r>
            <w:r>
              <w:rPr>
                <w:rFonts w:ascii="Times New Roman" w:hAnsi="Times New Roman" w:cs="Times New Roman"/>
              </w:rPr>
              <w:t>64</w:t>
            </w:r>
          </w:p>
        </w:tc>
        <w:tc>
          <w:tcPr>
            <w:tcW w:w="1737" w:type="dxa"/>
            <w:tcBorders>
              <w:top w:val="single" w:sz="4" w:space="0" w:color="auto"/>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w:t>
            </w:r>
            <w:r>
              <w:rPr>
                <w:rFonts w:ascii="Times New Roman" w:hAnsi="Times New Roman" w:cs="Times New Roman"/>
              </w:rPr>
              <w:t>23</w:t>
            </w:r>
          </w:p>
        </w:tc>
        <w:tc>
          <w:tcPr>
            <w:tcW w:w="1737" w:type="dxa"/>
            <w:tcBorders>
              <w:top w:val="single" w:sz="4" w:space="0" w:color="auto"/>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0.75</w:t>
            </w:r>
          </w:p>
        </w:tc>
        <w:tc>
          <w:tcPr>
            <w:tcW w:w="1737" w:type="dxa"/>
            <w:tcBorders>
              <w:top w:val="single" w:sz="4" w:space="0" w:color="auto"/>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7.33</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Education</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4.9</w:t>
            </w:r>
            <w:r>
              <w:rPr>
                <w:rFonts w:ascii="Times New Roman" w:hAnsi="Times New Roman" w:cs="Times New Roman"/>
              </w:rPr>
              <w:t>5</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3.</w:t>
            </w:r>
            <w:r>
              <w:rPr>
                <w:rFonts w:ascii="Times New Roman" w:hAnsi="Times New Roman" w:cs="Times New Roman"/>
              </w:rPr>
              <w:t>76</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0</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13</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Experience</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27.</w:t>
            </w:r>
            <w:r>
              <w:rPr>
                <w:rFonts w:ascii="Times New Roman" w:hAnsi="Times New Roman" w:cs="Times New Roman"/>
              </w:rPr>
              <w:t>49</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13.</w:t>
            </w:r>
            <w:r>
              <w:rPr>
                <w:rFonts w:ascii="Times New Roman" w:hAnsi="Times New Roman" w:cs="Times New Roman"/>
              </w:rPr>
              <w:t>08</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60</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Trainings</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0.36</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0.52</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3</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Cattle</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57.84</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38.74</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13</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214</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Employees</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1330E5" w:rsidRDefault="005A07CD" w:rsidP="00221872">
            <w:pPr>
              <w:jc w:val="center"/>
              <w:rPr>
                <w:rFonts w:ascii="Times New Roman" w:hAnsi="Times New Roman" w:cs="Times New Roman"/>
                <w:sz w:val="16"/>
                <w:szCs w:val="16"/>
              </w:rPr>
            </w:pPr>
            <w:r>
              <w:rPr>
                <w:rFonts w:ascii="Times New Roman" w:hAnsi="Times New Roman" w:cs="Times New Roman"/>
              </w:rPr>
              <w:t>1.87</w:t>
            </w:r>
          </w:p>
        </w:tc>
        <w:tc>
          <w:tcPr>
            <w:tcW w:w="1737" w:type="dxa"/>
            <w:tcBorders>
              <w:top w:val="nil"/>
              <w:left w:val="nil"/>
              <w:bottom w:val="nil"/>
              <w:right w:val="nil"/>
            </w:tcBorders>
          </w:tcPr>
          <w:p w:rsidR="001330E5" w:rsidRDefault="005A07CD" w:rsidP="00221872">
            <w:pPr>
              <w:jc w:val="center"/>
              <w:rPr>
                <w:rFonts w:ascii="Times New Roman" w:hAnsi="Times New Roman" w:cs="Times New Roman"/>
                <w:sz w:val="16"/>
                <w:szCs w:val="16"/>
              </w:rPr>
            </w:pPr>
            <w:r>
              <w:rPr>
                <w:rFonts w:ascii="Times New Roman" w:hAnsi="Times New Roman" w:cs="Times New Roman"/>
              </w:rPr>
              <w:t>1.68</w:t>
            </w:r>
          </w:p>
        </w:tc>
        <w:tc>
          <w:tcPr>
            <w:tcW w:w="1737" w:type="dxa"/>
            <w:tcBorders>
              <w:top w:val="nil"/>
              <w:left w:val="nil"/>
              <w:bottom w:val="nil"/>
              <w:right w:val="nil"/>
            </w:tcBorders>
          </w:tcPr>
          <w:p w:rsidR="001330E5" w:rsidRDefault="005A07CD" w:rsidP="00221872">
            <w:pPr>
              <w:jc w:val="center"/>
              <w:rPr>
                <w:rFonts w:ascii="Times New Roman" w:hAnsi="Times New Roman" w:cs="Times New Roman"/>
                <w:sz w:val="16"/>
                <w:szCs w:val="16"/>
              </w:rPr>
            </w:pPr>
            <w:r>
              <w:rPr>
                <w:rFonts w:ascii="Times New Roman" w:hAnsi="Times New Roman" w:cs="Times New Roman"/>
              </w:rPr>
              <w:t>0</w:t>
            </w:r>
          </w:p>
        </w:tc>
        <w:tc>
          <w:tcPr>
            <w:tcW w:w="1737" w:type="dxa"/>
            <w:tcBorders>
              <w:top w:val="nil"/>
              <w:left w:val="nil"/>
              <w:bottom w:val="nil"/>
              <w:right w:val="nil"/>
            </w:tcBorders>
          </w:tcPr>
          <w:p w:rsidR="001330E5" w:rsidRDefault="005A07CD" w:rsidP="00221872">
            <w:pPr>
              <w:jc w:val="center"/>
              <w:rPr>
                <w:rFonts w:ascii="Times New Roman" w:hAnsi="Times New Roman" w:cs="Times New Roman"/>
                <w:sz w:val="16"/>
                <w:szCs w:val="16"/>
              </w:rPr>
            </w:pPr>
            <w:r>
              <w:rPr>
                <w:rFonts w:ascii="Times New Roman" w:hAnsi="Times New Roman" w:cs="Times New Roman"/>
              </w:rPr>
              <w:t>10</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Baseline Utility</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504.77</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323.19</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99.94</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2258.58</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Farm Size</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53.21</w:t>
            </w:r>
          </w:p>
        </w:tc>
        <w:tc>
          <w:tcPr>
            <w:tcW w:w="1737" w:type="dxa"/>
            <w:tcBorders>
              <w:top w:val="nil"/>
              <w:left w:val="nil"/>
              <w:bottom w:val="nil"/>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34.08</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6</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200</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Replicate</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24.30</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5.82</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11</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39</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Adapt</w:t>
            </w:r>
          </w:p>
          <w:p w:rsidR="001330E5" w:rsidRPr="001330E5" w:rsidRDefault="001330E5" w:rsidP="001330E5">
            <w:pPr>
              <w:rPr>
                <w:rFonts w:ascii="Times New Roman" w:hAnsi="Times New Roman" w:cs="Times New Roman"/>
              </w:rPr>
            </w:pP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6.70</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3.28</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0</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sidRPr="007F5BF4">
              <w:rPr>
                <w:rFonts w:ascii="Times New Roman" w:hAnsi="Times New Roman" w:cs="Times New Roman"/>
              </w:rPr>
              <w:t>16</w:t>
            </w:r>
          </w:p>
        </w:tc>
      </w:tr>
      <w:tr w:rsidR="005A07CD" w:rsidRPr="007F5BF4">
        <w:trPr>
          <w:trHeight w:val="269"/>
        </w:trPr>
        <w:tc>
          <w:tcPr>
            <w:tcW w:w="2628" w:type="dxa"/>
            <w:tcBorders>
              <w:top w:val="nil"/>
              <w:left w:val="nil"/>
              <w:bottom w:val="nil"/>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Peer Contacts</w:t>
            </w:r>
          </w:p>
        </w:tc>
        <w:tc>
          <w:tcPr>
            <w:tcW w:w="1737" w:type="dxa"/>
            <w:tcBorders>
              <w:top w:val="nil"/>
              <w:left w:val="nil"/>
              <w:bottom w:val="nil"/>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4.60</w:t>
            </w:r>
          </w:p>
        </w:tc>
        <w:tc>
          <w:tcPr>
            <w:tcW w:w="1737" w:type="dxa"/>
            <w:tcBorders>
              <w:top w:val="nil"/>
              <w:left w:val="nil"/>
              <w:bottom w:val="nil"/>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10.05</w:t>
            </w:r>
          </w:p>
        </w:tc>
        <w:tc>
          <w:tcPr>
            <w:tcW w:w="1737" w:type="dxa"/>
            <w:tcBorders>
              <w:top w:val="nil"/>
              <w:left w:val="nil"/>
              <w:bottom w:val="nil"/>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w:t>
            </w:r>
          </w:p>
        </w:tc>
        <w:tc>
          <w:tcPr>
            <w:tcW w:w="1737" w:type="dxa"/>
            <w:tcBorders>
              <w:top w:val="nil"/>
              <w:left w:val="nil"/>
              <w:bottom w:val="nil"/>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60</w:t>
            </w:r>
          </w:p>
          <w:p w:rsidR="005A07CD" w:rsidRPr="007F5BF4" w:rsidRDefault="005A07CD" w:rsidP="00151D73">
            <w:pPr>
              <w:jc w:val="center"/>
              <w:rPr>
                <w:rFonts w:ascii="Times New Roman" w:hAnsi="Times New Roman" w:cs="Times New Roman"/>
              </w:rPr>
            </w:pPr>
          </w:p>
        </w:tc>
      </w:tr>
      <w:tr w:rsidR="005A07CD" w:rsidRPr="007F5BF4">
        <w:trPr>
          <w:trHeight w:val="269"/>
        </w:trPr>
        <w:tc>
          <w:tcPr>
            <w:tcW w:w="2628" w:type="dxa"/>
            <w:tcBorders>
              <w:top w:val="nil"/>
              <w:left w:val="nil"/>
              <w:bottom w:val="single" w:sz="4" w:space="0" w:color="auto"/>
              <w:right w:val="nil"/>
            </w:tcBorders>
          </w:tcPr>
          <w:p w:rsidR="001330E5" w:rsidRPr="001330E5" w:rsidRDefault="001330E5" w:rsidP="001330E5">
            <w:pPr>
              <w:rPr>
                <w:rFonts w:ascii="Times New Roman" w:hAnsi="Times New Roman" w:cs="Times New Roman"/>
              </w:rPr>
            </w:pPr>
            <w:r w:rsidRPr="001330E5">
              <w:rPr>
                <w:rFonts w:ascii="Times New Roman" w:hAnsi="Times New Roman" w:cs="Times New Roman"/>
              </w:rPr>
              <w:t>Expert Contacts</w:t>
            </w:r>
          </w:p>
          <w:p w:rsidR="001330E5" w:rsidRPr="001330E5" w:rsidRDefault="001330E5" w:rsidP="001330E5">
            <w:pPr>
              <w:rPr>
                <w:rFonts w:ascii="Times New Roman" w:hAnsi="Times New Roman" w:cs="Times New Roman"/>
              </w:rPr>
            </w:pPr>
          </w:p>
        </w:tc>
        <w:tc>
          <w:tcPr>
            <w:tcW w:w="1737" w:type="dxa"/>
            <w:tcBorders>
              <w:top w:val="nil"/>
              <w:left w:val="nil"/>
              <w:bottom w:val="single" w:sz="4" w:space="0" w:color="auto"/>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1.65</w:t>
            </w:r>
          </w:p>
        </w:tc>
        <w:tc>
          <w:tcPr>
            <w:tcW w:w="1737" w:type="dxa"/>
            <w:tcBorders>
              <w:top w:val="nil"/>
              <w:left w:val="nil"/>
              <w:bottom w:val="single" w:sz="4" w:space="0" w:color="auto"/>
              <w:right w:val="nil"/>
            </w:tcBorders>
          </w:tcPr>
          <w:p w:rsidR="005A07CD" w:rsidRDefault="005A07CD" w:rsidP="00151D73">
            <w:pPr>
              <w:jc w:val="center"/>
              <w:rPr>
                <w:rFonts w:ascii="Times New Roman" w:hAnsi="Times New Roman" w:cs="Times New Roman"/>
              </w:rPr>
            </w:pPr>
            <w:r>
              <w:rPr>
                <w:rFonts w:ascii="Times New Roman" w:hAnsi="Times New Roman" w:cs="Times New Roman"/>
              </w:rPr>
              <w:t>1.90</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0</w:t>
            </w:r>
          </w:p>
        </w:tc>
        <w:tc>
          <w:tcPr>
            <w:tcW w:w="1737" w:type="dxa"/>
            <w:tcBorders>
              <w:top w:val="nil"/>
              <w:left w:val="nil"/>
              <w:bottom w:val="single" w:sz="4" w:space="0" w:color="auto"/>
              <w:right w:val="nil"/>
            </w:tcBorders>
          </w:tcPr>
          <w:p w:rsidR="005A07CD" w:rsidRPr="007F5BF4" w:rsidRDefault="005A07CD" w:rsidP="00151D73">
            <w:pPr>
              <w:jc w:val="center"/>
              <w:rPr>
                <w:rFonts w:ascii="Times New Roman" w:hAnsi="Times New Roman" w:cs="Times New Roman"/>
              </w:rPr>
            </w:pPr>
            <w:r>
              <w:rPr>
                <w:rFonts w:ascii="Times New Roman" w:hAnsi="Times New Roman" w:cs="Times New Roman"/>
              </w:rPr>
              <w:t>16</w:t>
            </w:r>
          </w:p>
        </w:tc>
      </w:tr>
    </w:tbl>
    <w:p w:rsidR="005A07CD" w:rsidRPr="007F5BF4" w:rsidRDefault="005A07CD" w:rsidP="005A07CD">
      <w:pPr>
        <w:spacing w:line="240" w:lineRule="auto"/>
        <w:rPr>
          <w:rFonts w:ascii="Times New Roman" w:hAnsi="Times New Roman" w:cs="Times New Roman"/>
        </w:rPr>
      </w:pPr>
    </w:p>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 w:rsidR="005A07CD" w:rsidRDefault="005A07CD" w:rsidP="005A07CD">
      <w:pPr>
        <w:spacing w:line="240" w:lineRule="auto"/>
        <w:rPr>
          <w:rFonts w:ascii="Times New Roman" w:hAnsi="Times New Roman" w:cs="Times New Roman"/>
          <w:b/>
        </w:rPr>
        <w:sectPr w:rsidR="005A07CD">
          <w:footerReference w:type="default" r:id="rId13"/>
          <w:pgSz w:w="12240" w:h="15840"/>
          <w:pgMar w:top="1440" w:right="1440" w:bottom="1440" w:left="1440" w:header="720" w:footer="720" w:gutter="0"/>
          <w:pgNumType w:start="0"/>
          <w:cols w:space="720"/>
          <w:titlePg/>
          <w:docGrid w:linePitch="360"/>
        </w:sectPr>
      </w:pPr>
    </w:p>
    <w:p w:rsidR="005A07CD" w:rsidRDefault="00F6029C" w:rsidP="005A07CD">
      <w:pPr>
        <w:spacing w:line="240" w:lineRule="auto"/>
        <w:jc w:val="center"/>
        <w:rPr>
          <w:rFonts w:ascii="Times New Roman" w:hAnsi="Times New Roman" w:cs="Times New Roman"/>
          <w:b/>
        </w:rPr>
      </w:pPr>
      <w:r>
        <w:rPr>
          <w:rFonts w:ascii="Times New Roman" w:hAnsi="Times New Roman" w:cs="Times New Roman"/>
          <w:b/>
        </w:rPr>
        <w:lastRenderedPageBreak/>
        <w:t xml:space="preserve">Table </w:t>
      </w:r>
      <w:r w:rsidR="00F84A4E">
        <w:rPr>
          <w:rFonts w:ascii="Times New Roman" w:hAnsi="Times New Roman" w:cs="Times New Roman"/>
          <w:b/>
        </w:rPr>
        <w:t>1</w:t>
      </w:r>
      <w:r w:rsidR="005A07CD" w:rsidRPr="007F5BF4">
        <w:rPr>
          <w:rFonts w:ascii="Times New Roman" w:hAnsi="Times New Roman" w:cs="Times New Roman"/>
          <w:b/>
        </w:rPr>
        <w:t>b: Correlations</w:t>
      </w:r>
    </w:p>
    <w:p w:rsidR="005A07CD" w:rsidRPr="007F5BF4" w:rsidRDefault="005A07CD" w:rsidP="005A07CD">
      <w:pPr>
        <w:spacing w:line="240" w:lineRule="auto"/>
        <w:jc w:val="center"/>
        <w:rPr>
          <w:rFonts w:ascii="Times New Roman" w:hAnsi="Times New Roman" w:cs="Times New Roman"/>
          <w:b/>
        </w:rPr>
      </w:pPr>
    </w:p>
    <w:tbl>
      <w:tblPr>
        <w:tblStyle w:val="TableGrid"/>
        <w:tblpPr w:leftFromText="180" w:rightFromText="180" w:vertAnchor="text" w:horzAnchor="margin" w:tblpX="-684" w:tblpY="15"/>
        <w:tblW w:w="14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240"/>
        <w:gridCol w:w="1100"/>
        <w:gridCol w:w="1170"/>
        <w:gridCol w:w="1080"/>
        <w:gridCol w:w="1080"/>
        <w:gridCol w:w="990"/>
        <w:gridCol w:w="1080"/>
        <w:gridCol w:w="1170"/>
        <w:gridCol w:w="1006"/>
        <w:gridCol w:w="1006"/>
        <w:gridCol w:w="1006"/>
        <w:gridCol w:w="1006"/>
      </w:tblGrid>
      <w:tr w:rsidR="0009357B" w:rsidRPr="007F5BF4">
        <w:trPr>
          <w:trHeight w:val="582"/>
        </w:trPr>
        <w:tc>
          <w:tcPr>
            <w:tcW w:w="1548" w:type="dxa"/>
            <w:tcBorders>
              <w:bottom w:val="single" w:sz="4" w:space="0" w:color="auto"/>
            </w:tcBorders>
          </w:tcPr>
          <w:p w:rsidR="0009357B" w:rsidRPr="00540229" w:rsidRDefault="0009357B" w:rsidP="00F902EE">
            <w:pPr>
              <w:rPr>
                <w:rFonts w:ascii="Times New Roman" w:hAnsi="Times New Roman" w:cs="Times New Roman"/>
                <w:sz w:val="20"/>
                <w:szCs w:val="20"/>
              </w:rPr>
            </w:pPr>
          </w:p>
          <w:p w:rsidR="0009357B" w:rsidRPr="00540229" w:rsidRDefault="0009357B" w:rsidP="00F902EE">
            <w:pPr>
              <w:rPr>
                <w:rFonts w:ascii="Times New Roman" w:hAnsi="Times New Roman" w:cs="Times New Roman"/>
                <w:sz w:val="20"/>
                <w:szCs w:val="20"/>
              </w:rPr>
            </w:pPr>
          </w:p>
        </w:tc>
        <w:tc>
          <w:tcPr>
            <w:tcW w:w="1240" w:type="dxa"/>
            <w:tcBorders>
              <w:bottom w:val="single" w:sz="4" w:space="0" w:color="auto"/>
            </w:tcBorders>
          </w:tcPr>
          <w:p w:rsidR="0009357B" w:rsidRPr="00AF5FBC"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Performance</w:t>
            </w:r>
          </w:p>
        </w:tc>
        <w:tc>
          <w:tcPr>
            <w:tcW w:w="1100" w:type="dxa"/>
            <w:tcBorders>
              <w:bottom w:val="single" w:sz="4" w:space="0" w:color="auto"/>
            </w:tcBorders>
          </w:tcPr>
          <w:p w:rsidR="0009357B"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Education</w:t>
            </w:r>
          </w:p>
          <w:p w:rsidR="0009357B" w:rsidRPr="00AF5FBC" w:rsidRDefault="0009357B" w:rsidP="00F902EE">
            <w:pPr>
              <w:rPr>
                <w:rFonts w:ascii="Times New Roman" w:hAnsi="Times New Roman" w:cs="Times New Roman"/>
                <w:sz w:val="20"/>
                <w:szCs w:val="20"/>
              </w:rPr>
            </w:pPr>
          </w:p>
        </w:tc>
        <w:tc>
          <w:tcPr>
            <w:tcW w:w="1170" w:type="dxa"/>
            <w:tcBorders>
              <w:bottom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Experience</w:t>
            </w:r>
          </w:p>
        </w:tc>
        <w:tc>
          <w:tcPr>
            <w:tcW w:w="1080" w:type="dxa"/>
            <w:tcBorders>
              <w:bottom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Training</w:t>
            </w:r>
          </w:p>
        </w:tc>
        <w:tc>
          <w:tcPr>
            <w:tcW w:w="1080" w:type="dxa"/>
            <w:tcBorders>
              <w:bottom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Group Leader</w:t>
            </w:r>
          </w:p>
        </w:tc>
        <w:tc>
          <w:tcPr>
            <w:tcW w:w="990" w:type="dxa"/>
            <w:tcBorders>
              <w:bottom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Cattle</w:t>
            </w:r>
          </w:p>
        </w:tc>
        <w:tc>
          <w:tcPr>
            <w:tcW w:w="1080" w:type="dxa"/>
            <w:tcBorders>
              <w:bottom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Baseline Utility</w:t>
            </w:r>
          </w:p>
        </w:tc>
        <w:tc>
          <w:tcPr>
            <w:tcW w:w="1170" w:type="dxa"/>
            <w:tcBorders>
              <w:bottom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Farm Size</w:t>
            </w:r>
          </w:p>
        </w:tc>
        <w:tc>
          <w:tcPr>
            <w:tcW w:w="1006" w:type="dxa"/>
            <w:tcBorders>
              <w:bottom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Peer</w:t>
            </w:r>
          </w:p>
        </w:tc>
        <w:tc>
          <w:tcPr>
            <w:tcW w:w="1006" w:type="dxa"/>
            <w:tcBorders>
              <w:bottom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Expert</w:t>
            </w:r>
          </w:p>
        </w:tc>
        <w:tc>
          <w:tcPr>
            <w:tcW w:w="1006" w:type="dxa"/>
            <w:tcBorders>
              <w:bottom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Replicate</w:t>
            </w:r>
          </w:p>
        </w:tc>
        <w:tc>
          <w:tcPr>
            <w:tcW w:w="1006" w:type="dxa"/>
            <w:tcBorders>
              <w:bottom w:val="single" w:sz="4" w:space="0" w:color="auto"/>
            </w:tcBorders>
          </w:tcPr>
          <w:p w:rsidR="0009357B" w:rsidRDefault="0009357B" w:rsidP="00F902EE">
            <w:pPr>
              <w:rPr>
                <w:rFonts w:ascii="Times New Roman" w:hAnsi="Times New Roman" w:cs="Times New Roman"/>
                <w:sz w:val="20"/>
                <w:szCs w:val="20"/>
              </w:rPr>
            </w:pPr>
          </w:p>
        </w:tc>
      </w:tr>
      <w:tr w:rsidR="0009357B" w:rsidRPr="007F5BF4">
        <w:trPr>
          <w:trHeight w:val="259"/>
        </w:trPr>
        <w:tc>
          <w:tcPr>
            <w:tcW w:w="1548" w:type="dxa"/>
            <w:tcBorders>
              <w:top w:val="single" w:sz="4" w:space="0" w:color="auto"/>
              <w:right w:val="single" w:sz="4" w:space="0" w:color="auto"/>
            </w:tcBorders>
          </w:tcPr>
          <w:p w:rsidR="0009357B" w:rsidRDefault="0009357B" w:rsidP="00F902EE">
            <w:pPr>
              <w:rPr>
                <w:rFonts w:ascii="Times New Roman" w:hAnsi="Times New Roman" w:cs="Times New Roman"/>
                <w:sz w:val="20"/>
                <w:szCs w:val="20"/>
              </w:rPr>
            </w:pPr>
          </w:p>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Education</w:t>
            </w:r>
          </w:p>
          <w:p w:rsidR="0009357B" w:rsidRPr="00540229" w:rsidRDefault="0009357B" w:rsidP="00F902EE">
            <w:pPr>
              <w:rPr>
                <w:rFonts w:ascii="Times New Roman" w:hAnsi="Times New Roman" w:cs="Times New Roman"/>
                <w:sz w:val="20"/>
                <w:szCs w:val="20"/>
              </w:rPr>
            </w:pPr>
          </w:p>
        </w:tc>
        <w:tc>
          <w:tcPr>
            <w:tcW w:w="1240" w:type="dxa"/>
            <w:tcBorders>
              <w:top w:val="single" w:sz="4" w:space="0" w:color="auto"/>
              <w:left w:val="single" w:sz="4" w:space="0" w:color="auto"/>
            </w:tcBorders>
          </w:tcPr>
          <w:p w:rsidR="0009357B" w:rsidRDefault="0009357B" w:rsidP="00F902EE">
            <w:pPr>
              <w:rPr>
                <w:rFonts w:ascii="Times New Roman" w:hAnsi="Times New Roman" w:cs="Times New Roman"/>
                <w:sz w:val="20"/>
                <w:szCs w:val="20"/>
              </w:rPr>
            </w:pPr>
          </w:p>
          <w:p w:rsidR="0009357B" w:rsidRPr="00540229" w:rsidRDefault="0009357B" w:rsidP="00F902EE">
            <w:pPr>
              <w:rPr>
                <w:rFonts w:ascii="Times New Roman" w:hAnsi="Times New Roman" w:cs="Times New Roman"/>
                <w:sz w:val="20"/>
                <w:szCs w:val="20"/>
              </w:rPr>
            </w:pPr>
            <w:r w:rsidRPr="00A73E9C">
              <w:rPr>
                <w:rFonts w:ascii="Times New Roman" w:hAnsi="Times New Roman" w:cs="Times New Roman"/>
                <w:sz w:val="20"/>
                <w:szCs w:val="20"/>
              </w:rPr>
              <w:t>0.28</w:t>
            </w:r>
            <w:r>
              <w:rPr>
                <w:rFonts w:ascii="Times New Roman" w:hAnsi="Times New Roman" w:cs="Times New Roman"/>
                <w:sz w:val="20"/>
                <w:szCs w:val="20"/>
              </w:rPr>
              <w:t>***</w:t>
            </w:r>
          </w:p>
        </w:tc>
        <w:tc>
          <w:tcPr>
            <w:tcW w:w="110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17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8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8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99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8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170"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06"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06"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06" w:type="dxa"/>
            <w:tcBorders>
              <w:top w:val="single" w:sz="4" w:space="0" w:color="auto"/>
            </w:tcBorders>
          </w:tcPr>
          <w:p w:rsidR="0009357B" w:rsidRPr="00540229" w:rsidRDefault="0009357B" w:rsidP="00F902EE">
            <w:pPr>
              <w:rPr>
                <w:rFonts w:ascii="Times New Roman" w:hAnsi="Times New Roman" w:cs="Times New Roman"/>
                <w:sz w:val="20"/>
                <w:szCs w:val="20"/>
              </w:rPr>
            </w:pPr>
          </w:p>
        </w:tc>
        <w:tc>
          <w:tcPr>
            <w:tcW w:w="1006" w:type="dxa"/>
            <w:tcBorders>
              <w:top w:val="single" w:sz="4" w:space="0" w:color="auto"/>
            </w:tcBorders>
          </w:tcPr>
          <w:p w:rsidR="0009357B" w:rsidRPr="00540229" w:rsidRDefault="0009357B" w:rsidP="00F902EE">
            <w:pPr>
              <w:rPr>
                <w:rFonts w:ascii="Times New Roman" w:hAnsi="Times New Roman" w:cs="Times New Roman"/>
                <w:sz w:val="20"/>
                <w:szCs w:val="20"/>
              </w:rPr>
            </w:pPr>
          </w:p>
        </w:tc>
      </w:tr>
      <w:tr w:rsidR="0009357B" w:rsidRPr="007F5BF4">
        <w:trPr>
          <w:trHeight w:val="240"/>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Experience</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-0.01</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-0.19*</w:t>
            </w:r>
          </w:p>
        </w:tc>
        <w:tc>
          <w:tcPr>
            <w:tcW w:w="117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99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Trainings</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0.14†</w:t>
            </w:r>
          </w:p>
        </w:tc>
        <w:tc>
          <w:tcPr>
            <w:tcW w:w="110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0.10</w:t>
            </w:r>
          </w:p>
        </w:tc>
        <w:tc>
          <w:tcPr>
            <w:tcW w:w="117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-0.04</w:t>
            </w:r>
          </w:p>
        </w:tc>
        <w:tc>
          <w:tcPr>
            <w:tcW w:w="108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99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Group Leader</w:t>
            </w:r>
          </w:p>
          <w:p w:rsidR="0009357B"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0.17*</w:t>
            </w:r>
          </w:p>
        </w:tc>
        <w:tc>
          <w:tcPr>
            <w:tcW w:w="110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0.11</w:t>
            </w:r>
          </w:p>
        </w:tc>
        <w:tc>
          <w:tcPr>
            <w:tcW w:w="117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-0.02</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0.13</w:t>
            </w:r>
          </w:p>
        </w:tc>
        <w:tc>
          <w:tcPr>
            <w:tcW w:w="1080" w:type="dxa"/>
          </w:tcPr>
          <w:p w:rsidR="0009357B" w:rsidRPr="00540229" w:rsidRDefault="0009357B" w:rsidP="00F902EE">
            <w:pPr>
              <w:rPr>
                <w:rFonts w:ascii="Times New Roman" w:hAnsi="Times New Roman" w:cs="Times New Roman"/>
                <w:sz w:val="20"/>
                <w:szCs w:val="20"/>
              </w:rPr>
            </w:pPr>
          </w:p>
        </w:tc>
        <w:tc>
          <w:tcPr>
            <w:tcW w:w="99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Cattle</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0.15†</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0.11</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0.15*</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0.09</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0.13</w:t>
            </w:r>
          </w:p>
        </w:tc>
        <w:tc>
          <w:tcPr>
            <w:tcW w:w="990" w:type="dxa"/>
          </w:tcPr>
          <w:p w:rsidR="0009357B" w:rsidRPr="00540229" w:rsidRDefault="0009357B" w:rsidP="00F902EE">
            <w:pPr>
              <w:rPr>
                <w:rFonts w:ascii="Times New Roman" w:hAnsi="Times New Roman" w:cs="Times New Roman"/>
                <w:sz w:val="20"/>
                <w:szCs w:val="20"/>
              </w:rPr>
            </w:pP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Employees</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0.21**</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0.23**</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0.07</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0.09</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0.05</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0.56***</w:t>
            </w: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Baseline Utility</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0.12</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0.18*</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0.10</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0.16*</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0.08</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0.47***</w:t>
            </w:r>
          </w:p>
        </w:tc>
        <w:tc>
          <w:tcPr>
            <w:tcW w:w="1080" w:type="dxa"/>
          </w:tcPr>
          <w:p w:rsidR="0009357B" w:rsidRPr="00540229" w:rsidRDefault="0009357B" w:rsidP="00F902EE">
            <w:pPr>
              <w:rPr>
                <w:rFonts w:ascii="Times New Roman" w:hAnsi="Times New Roman" w:cs="Times New Roman"/>
                <w:sz w:val="20"/>
                <w:szCs w:val="20"/>
              </w:rPr>
            </w:pP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Farm Size</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0.16†</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0.13</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0.17*</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0.06</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0.05</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0.41***</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0.28***</w:t>
            </w:r>
          </w:p>
        </w:tc>
        <w:tc>
          <w:tcPr>
            <w:tcW w:w="1170"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Pe</w:t>
            </w:r>
            <w:r w:rsidRPr="00540229">
              <w:rPr>
                <w:rFonts w:ascii="Times New Roman" w:hAnsi="Times New Roman" w:cs="Times New Roman"/>
                <w:sz w:val="20"/>
                <w:szCs w:val="20"/>
              </w:rPr>
              <w:t>ers</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0.35***</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0.12</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0.03</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0.26***</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0.05</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0.06</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0.17*</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0.01</w:t>
            </w: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Experts</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0.22**</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0.07</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0.08</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0.27***</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0.15†</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0.08</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0.08</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-0.02</w:t>
            </w:r>
          </w:p>
        </w:tc>
        <w:tc>
          <w:tcPr>
            <w:tcW w:w="1006"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0.36***</w:t>
            </w:r>
          </w:p>
        </w:tc>
        <w:tc>
          <w:tcPr>
            <w:tcW w:w="1006" w:type="dxa"/>
          </w:tcPr>
          <w:p w:rsidR="0009357B" w:rsidRDefault="0009357B" w:rsidP="00F902EE">
            <w:pPr>
              <w:rPr>
                <w:rFonts w:ascii="Times New Roman" w:hAnsi="Times New Roman" w:cs="Times New Roman"/>
                <w:sz w:val="20"/>
                <w:szCs w:val="20"/>
              </w:rPr>
            </w:pP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Default="0009357B" w:rsidP="00F902EE">
            <w:pPr>
              <w:rPr>
                <w:rFonts w:ascii="Times New Roman" w:hAnsi="Times New Roman" w:cs="Times New Roman"/>
                <w:sz w:val="20"/>
                <w:szCs w:val="20"/>
              </w:rPr>
            </w:pPr>
          </w:p>
        </w:tc>
      </w:tr>
      <w:tr w:rsidR="0009357B" w:rsidRPr="007F5BF4">
        <w:trPr>
          <w:trHeight w:val="259"/>
        </w:trPr>
        <w:tc>
          <w:tcPr>
            <w:tcW w:w="1548" w:type="dxa"/>
            <w:tcBorders>
              <w:right w:val="single" w:sz="4" w:space="0" w:color="auto"/>
            </w:tcBorders>
          </w:tcPr>
          <w:p w:rsidR="0009357B" w:rsidRPr="00540229" w:rsidRDefault="0009357B" w:rsidP="00F902EE">
            <w:pPr>
              <w:rPr>
                <w:rFonts w:ascii="Times New Roman" w:hAnsi="Times New Roman" w:cs="Times New Roman"/>
                <w:sz w:val="20"/>
                <w:szCs w:val="20"/>
              </w:rPr>
            </w:pPr>
            <w:r w:rsidRPr="00540229">
              <w:rPr>
                <w:rFonts w:ascii="Times New Roman" w:hAnsi="Times New Roman" w:cs="Times New Roman"/>
                <w:sz w:val="20"/>
                <w:szCs w:val="20"/>
              </w:rPr>
              <w:t>Replicate</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0.34***</w:t>
            </w:r>
          </w:p>
        </w:tc>
        <w:tc>
          <w:tcPr>
            <w:tcW w:w="110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0.10</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-0.02</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0.13†</w:t>
            </w:r>
          </w:p>
        </w:tc>
        <w:tc>
          <w:tcPr>
            <w:tcW w:w="1080"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0.20*</w:t>
            </w:r>
          </w:p>
        </w:tc>
        <w:tc>
          <w:tcPr>
            <w:tcW w:w="99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0.23**</w:t>
            </w:r>
          </w:p>
        </w:tc>
        <w:tc>
          <w:tcPr>
            <w:tcW w:w="108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0.08</w:t>
            </w:r>
          </w:p>
        </w:tc>
        <w:tc>
          <w:tcPr>
            <w:tcW w:w="1170"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-0.05</w:t>
            </w:r>
          </w:p>
        </w:tc>
        <w:tc>
          <w:tcPr>
            <w:tcW w:w="1006" w:type="dxa"/>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0.28***</w:t>
            </w:r>
          </w:p>
        </w:tc>
        <w:tc>
          <w:tcPr>
            <w:tcW w:w="1006" w:type="dxa"/>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0.18*</w:t>
            </w:r>
          </w:p>
        </w:tc>
        <w:tc>
          <w:tcPr>
            <w:tcW w:w="1006" w:type="dxa"/>
          </w:tcPr>
          <w:p w:rsidR="0009357B" w:rsidRPr="00540229" w:rsidRDefault="0009357B" w:rsidP="00F902EE">
            <w:pPr>
              <w:rPr>
                <w:rFonts w:ascii="Times New Roman" w:hAnsi="Times New Roman" w:cs="Times New Roman"/>
                <w:sz w:val="20"/>
                <w:szCs w:val="20"/>
              </w:rPr>
            </w:pPr>
          </w:p>
        </w:tc>
        <w:tc>
          <w:tcPr>
            <w:tcW w:w="1006" w:type="dxa"/>
          </w:tcPr>
          <w:p w:rsidR="0009357B" w:rsidRDefault="0009357B" w:rsidP="00F902EE">
            <w:pPr>
              <w:rPr>
                <w:rFonts w:ascii="Times New Roman" w:hAnsi="Times New Roman" w:cs="Times New Roman"/>
                <w:sz w:val="20"/>
                <w:szCs w:val="20"/>
              </w:rPr>
            </w:pPr>
          </w:p>
        </w:tc>
      </w:tr>
      <w:tr w:rsidR="0009357B" w:rsidRPr="007F5BF4">
        <w:trPr>
          <w:trHeight w:val="259"/>
        </w:trPr>
        <w:tc>
          <w:tcPr>
            <w:tcW w:w="1548" w:type="dxa"/>
            <w:tcBorders>
              <w:bottom w:val="single" w:sz="4" w:space="0" w:color="auto"/>
              <w:right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Adapt</w:t>
            </w:r>
          </w:p>
          <w:p w:rsidR="0009357B" w:rsidRPr="00540229" w:rsidRDefault="0009357B" w:rsidP="00F902EE">
            <w:pPr>
              <w:rPr>
                <w:rFonts w:ascii="Times New Roman" w:hAnsi="Times New Roman" w:cs="Times New Roman"/>
                <w:sz w:val="20"/>
                <w:szCs w:val="20"/>
              </w:rPr>
            </w:pPr>
          </w:p>
        </w:tc>
        <w:tc>
          <w:tcPr>
            <w:tcW w:w="1240" w:type="dxa"/>
            <w:tcBorders>
              <w:left w:val="single" w:sz="4" w:space="0" w:color="auto"/>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-0.02</w:t>
            </w:r>
          </w:p>
        </w:tc>
        <w:tc>
          <w:tcPr>
            <w:tcW w:w="110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0.01</w:t>
            </w:r>
          </w:p>
        </w:tc>
        <w:tc>
          <w:tcPr>
            <w:tcW w:w="117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0.02</w:t>
            </w:r>
          </w:p>
        </w:tc>
        <w:tc>
          <w:tcPr>
            <w:tcW w:w="108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-0.03</w:t>
            </w:r>
          </w:p>
        </w:tc>
        <w:tc>
          <w:tcPr>
            <w:tcW w:w="108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-0.00</w:t>
            </w:r>
          </w:p>
        </w:tc>
        <w:tc>
          <w:tcPr>
            <w:tcW w:w="99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-0.03</w:t>
            </w:r>
          </w:p>
        </w:tc>
        <w:tc>
          <w:tcPr>
            <w:tcW w:w="108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0.00</w:t>
            </w:r>
          </w:p>
        </w:tc>
        <w:tc>
          <w:tcPr>
            <w:tcW w:w="1170"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0.15†</w:t>
            </w:r>
          </w:p>
        </w:tc>
        <w:tc>
          <w:tcPr>
            <w:tcW w:w="1006"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0.15†</w:t>
            </w:r>
          </w:p>
        </w:tc>
        <w:tc>
          <w:tcPr>
            <w:tcW w:w="1006" w:type="dxa"/>
            <w:tcBorders>
              <w:bottom w:val="single" w:sz="4" w:space="0" w:color="auto"/>
            </w:tcBorders>
          </w:tcPr>
          <w:p w:rsidR="0009357B" w:rsidRDefault="0009357B" w:rsidP="00F902EE">
            <w:pPr>
              <w:rPr>
                <w:rFonts w:ascii="Times New Roman" w:hAnsi="Times New Roman" w:cs="Times New Roman"/>
                <w:sz w:val="20"/>
                <w:szCs w:val="20"/>
              </w:rPr>
            </w:pPr>
            <w:r>
              <w:rPr>
                <w:rFonts w:ascii="Times New Roman" w:hAnsi="Times New Roman" w:cs="Times New Roman"/>
                <w:sz w:val="20"/>
                <w:szCs w:val="20"/>
              </w:rPr>
              <w:t>0.05†</w:t>
            </w:r>
          </w:p>
        </w:tc>
        <w:tc>
          <w:tcPr>
            <w:tcW w:w="1006" w:type="dxa"/>
            <w:tcBorders>
              <w:bottom w:val="single" w:sz="4" w:space="0" w:color="auto"/>
            </w:tcBorders>
          </w:tcPr>
          <w:p w:rsidR="0009357B" w:rsidRPr="00540229" w:rsidRDefault="0009357B" w:rsidP="00F902EE">
            <w:pPr>
              <w:rPr>
                <w:rFonts w:ascii="Times New Roman" w:hAnsi="Times New Roman" w:cs="Times New Roman"/>
                <w:sz w:val="20"/>
                <w:szCs w:val="20"/>
              </w:rPr>
            </w:pPr>
            <w:r>
              <w:rPr>
                <w:rFonts w:ascii="Times New Roman" w:hAnsi="Times New Roman" w:cs="Times New Roman"/>
                <w:sz w:val="20"/>
                <w:szCs w:val="20"/>
              </w:rPr>
              <w:t>-0.39***</w:t>
            </w:r>
          </w:p>
        </w:tc>
        <w:tc>
          <w:tcPr>
            <w:tcW w:w="1006" w:type="dxa"/>
            <w:tcBorders>
              <w:bottom w:val="single" w:sz="4" w:space="0" w:color="auto"/>
            </w:tcBorders>
          </w:tcPr>
          <w:p w:rsidR="0009357B" w:rsidRDefault="0009357B" w:rsidP="00F902EE">
            <w:pPr>
              <w:rPr>
                <w:rFonts w:ascii="Times New Roman" w:hAnsi="Times New Roman" w:cs="Times New Roman"/>
                <w:sz w:val="20"/>
                <w:szCs w:val="20"/>
              </w:rPr>
            </w:pPr>
          </w:p>
        </w:tc>
      </w:tr>
    </w:tbl>
    <w:p w:rsidR="005A07CD" w:rsidRPr="007F5BF4" w:rsidRDefault="005A07CD" w:rsidP="005A07CD">
      <w:pPr>
        <w:spacing w:line="240" w:lineRule="auto"/>
        <w:rPr>
          <w:rFonts w:ascii="Times New Roman" w:hAnsi="Times New Roman" w:cs="Times New Roman"/>
        </w:rPr>
      </w:pPr>
    </w:p>
    <w:tbl>
      <w:tblPr>
        <w:tblpPr w:leftFromText="180" w:rightFromText="180" w:vertAnchor="text" w:horzAnchor="page" w:tblpX="733" w:tblpY="101"/>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tblGrid>
      <w:tr w:rsidR="00385ADA" w:rsidRPr="007F5BF4">
        <w:tc>
          <w:tcPr>
            <w:tcW w:w="3798" w:type="dxa"/>
            <w:tcBorders>
              <w:top w:val="nil"/>
              <w:left w:val="nil"/>
              <w:bottom w:val="nil"/>
              <w:right w:val="nil"/>
            </w:tcBorders>
          </w:tcPr>
          <w:p w:rsidR="00385ADA" w:rsidRPr="00AB6F22" w:rsidRDefault="001330E5" w:rsidP="00385ADA">
            <w:pPr>
              <w:rPr>
                <w:rFonts w:ascii="Times New Roman" w:hAnsi="Times New Roman" w:cs="Times New Roman"/>
                <w:sz w:val="20"/>
                <w:szCs w:val="20"/>
              </w:rPr>
            </w:pPr>
            <w:r w:rsidRPr="001330E5">
              <w:rPr>
                <w:rFonts w:ascii="Times New Roman" w:hAnsi="Times New Roman" w:cs="Times New Roman"/>
                <w:sz w:val="20"/>
                <w:szCs w:val="20"/>
              </w:rPr>
              <w:t>n=158</w:t>
            </w:r>
          </w:p>
          <w:p w:rsidR="00385ADA" w:rsidRPr="00AB6F22" w:rsidRDefault="00385ADA" w:rsidP="00385ADA">
            <w:pPr>
              <w:rPr>
                <w:rFonts w:ascii="Times New Roman" w:hAnsi="Times New Roman" w:cs="Times New Roman"/>
                <w:sz w:val="20"/>
                <w:szCs w:val="20"/>
              </w:rPr>
            </w:pPr>
          </w:p>
          <w:p w:rsidR="00385ADA" w:rsidRPr="00AB6F22" w:rsidRDefault="001330E5" w:rsidP="00385ADA">
            <w:pPr>
              <w:rPr>
                <w:rFonts w:ascii="Times New Roman" w:hAnsi="Times New Roman" w:cs="Times New Roman"/>
                <w:i/>
                <w:sz w:val="20"/>
                <w:szCs w:val="20"/>
              </w:rPr>
            </w:pPr>
            <w:r w:rsidRPr="001330E5">
              <w:rPr>
                <w:rFonts w:ascii="Times New Roman" w:hAnsi="Times New Roman" w:cs="Times New Roman"/>
                <w:sz w:val="20"/>
                <w:szCs w:val="20"/>
              </w:rPr>
              <w:t>†</w:t>
            </w:r>
            <w:r w:rsidR="00C02CF3">
              <w:rPr>
                <w:rFonts w:ascii="Times New Roman" w:hAnsi="Times New Roman" w:cs="Times New Roman"/>
                <w:sz w:val="20"/>
                <w:szCs w:val="20"/>
              </w:rPr>
              <w:t xml:space="preserve"> </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p &lt;0.1</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 xml:space="preserve"> (two-tailed)</w:t>
            </w:r>
          </w:p>
        </w:tc>
      </w:tr>
      <w:tr w:rsidR="00385ADA" w:rsidRPr="007F5BF4">
        <w:tc>
          <w:tcPr>
            <w:tcW w:w="3798" w:type="dxa"/>
            <w:tcBorders>
              <w:top w:val="nil"/>
              <w:left w:val="nil"/>
              <w:bottom w:val="nil"/>
              <w:right w:val="nil"/>
            </w:tcBorders>
          </w:tcPr>
          <w:p w:rsidR="00385ADA" w:rsidRPr="00AB6F22" w:rsidRDefault="001330E5" w:rsidP="00385ADA">
            <w:pPr>
              <w:autoSpaceDE w:val="0"/>
              <w:autoSpaceDN w:val="0"/>
              <w:adjustRightInd w:val="0"/>
              <w:rPr>
                <w:rFonts w:ascii="Times New Roman" w:hAnsi="Times New Roman" w:cs="Times New Roman"/>
                <w:i/>
                <w:sz w:val="20"/>
                <w:szCs w:val="20"/>
              </w:rPr>
            </w:pPr>
            <w:r w:rsidRPr="001330E5">
              <w:rPr>
                <w:rFonts w:ascii="Times New Roman" w:hAnsi="Times New Roman" w:cs="Times New Roman"/>
                <w:i/>
                <w:sz w:val="20"/>
                <w:szCs w:val="20"/>
              </w:rPr>
              <w:t>*</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 xml:space="preserve"> p &lt;0.05</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(two-tailed)</w:t>
            </w:r>
          </w:p>
        </w:tc>
      </w:tr>
      <w:tr w:rsidR="00385ADA" w:rsidRPr="007F5BF4">
        <w:tc>
          <w:tcPr>
            <w:tcW w:w="3798" w:type="dxa"/>
            <w:tcBorders>
              <w:top w:val="nil"/>
              <w:left w:val="nil"/>
              <w:bottom w:val="nil"/>
              <w:right w:val="nil"/>
            </w:tcBorders>
          </w:tcPr>
          <w:p w:rsidR="00385ADA" w:rsidRPr="00AB6F22" w:rsidRDefault="001330E5" w:rsidP="00385ADA">
            <w:pPr>
              <w:autoSpaceDE w:val="0"/>
              <w:autoSpaceDN w:val="0"/>
              <w:adjustRightInd w:val="0"/>
              <w:rPr>
                <w:rFonts w:ascii="Times New Roman" w:hAnsi="Times New Roman" w:cs="Times New Roman"/>
                <w:i/>
                <w:sz w:val="20"/>
                <w:szCs w:val="20"/>
              </w:rPr>
            </w:pPr>
            <w:r w:rsidRPr="001330E5">
              <w:rPr>
                <w:rFonts w:ascii="Times New Roman" w:hAnsi="Times New Roman" w:cs="Times New Roman"/>
                <w:i/>
                <w:sz w:val="20"/>
                <w:szCs w:val="20"/>
              </w:rPr>
              <w:t>**</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 xml:space="preserve"> p &lt;0.01</w:t>
            </w:r>
            <w:r w:rsidR="00C02CF3">
              <w:rPr>
                <w:rFonts w:ascii="Times New Roman" w:hAnsi="Times New Roman" w:cs="Times New Roman"/>
                <w:i/>
                <w:sz w:val="20"/>
                <w:szCs w:val="20"/>
              </w:rPr>
              <w:t xml:space="preserve"> </w:t>
            </w:r>
            <w:r w:rsidRPr="001330E5">
              <w:rPr>
                <w:rFonts w:ascii="Times New Roman" w:hAnsi="Times New Roman" w:cs="Times New Roman"/>
                <w:i/>
                <w:sz w:val="20"/>
                <w:szCs w:val="20"/>
              </w:rPr>
              <w:t>(two-tailed)</w:t>
            </w:r>
          </w:p>
        </w:tc>
      </w:tr>
      <w:tr w:rsidR="00385ADA" w:rsidRPr="007F5BF4">
        <w:trPr>
          <w:trHeight w:val="253"/>
        </w:trPr>
        <w:tc>
          <w:tcPr>
            <w:tcW w:w="3798" w:type="dxa"/>
            <w:tcBorders>
              <w:top w:val="nil"/>
              <w:left w:val="nil"/>
              <w:bottom w:val="nil"/>
              <w:right w:val="nil"/>
            </w:tcBorders>
          </w:tcPr>
          <w:p w:rsidR="00385ADA" w:rsidRPr="00AB6F22" w:rsidRDefault="001330E5" w:rsidP="00385ADA">
            <w:pPr>
              <w:autoSpaceDE w:val="0"/>
              <w:autoSpaceDN w:val="0"/>
              <w:adjustRightInd w:val="0"/>
              <w:rPr>
                <w:rFonts w:ascii="Times New Roman" w:hAnsi="Times New Roman" w:cs="Times New Roman"/>
                <w:i/>
                <w:sz w:val="20"/>
                <w:szCs w:val="20"/>
              </w:rPr>
            </w:pPr>
            <w:r w:rsidRPr="001330E5">
              <w:rPr>
                <w:rFonts w:ascii="Times New Roman" w:hAnsi="Times New Roman" w:cs="Times New Roman"/>
                <w:i/>
                <w:sz w:val="20"/>
                <w:szCs w:val="20"/>
              </w:rPr>
              <w:t>*** p&lt;0.001 (two-tailed)</w:t>
            </w:r>
          </w:p>
        </w:tc>
      </w:tr>
    </w:tbl>
    <w:p w:rsidR="005A07CD" w:rsidRPr="007F5BF4" w:rsidRDefault="005A07CD" w:rsidP="005A07CD">
      <w:pPr>
        <w:spacing w:line="240" w:lineRule="auto"/>
        <w:rPr>
          <w:rFonts w:ascii="Times New Roman" w:hAnsi="Times New Roman" w:cs="Times New Roman"/>
        </w:rPr>
      </w:pPr>
    </w:p>
    <w:p w:rsidR="005A07CD" w:rsidRPr="007F5BF4" w:rsidRDefault="005A07CD" w:rsidP="005A07CD">
      <w:pPr>
        <w:spacing w:line="240" w:lineRule="auto"/>
        <w:rPr>
          <w:rFonts w:ascii="Times New Roman" w:hAnsi="Times New Roman" w:cs="Times New Roman"/>
        </w:rPr>
      </w:pPr>
    </w:p>
    <w:p w:rsidR="005A07CD" w:rsidRPr="007F5BF4" w:rsidRDefault="005A07CD" w:rsidP="005A07CD">
      <w:pPr>
        <w:spacing w:line="240" w:lineRule="auto"/>
        <w:rPr>
          <w:rFonts w:ascii="Times New Roman" w:hAnsi="Times New Roman" w:cs="Times New Roman"/>
        </w:rPr>
      </w:pPr>
    </w:p>
    <w:p w:rsidR="005A07CD" w:rsidRDefault="005A07CD" w:rsidP="005A07CD"/>
    <w:p w:rsidR="005A07CD" w:rsidRPr="001732E6" w:rsidRDefault="005A07CD" w:rsidP="005A07CD"/>
    <w:p w:rsidR="005A07CD" w:rsidRPr="001732E6" w:rsidRDefault="005A07CD" w:rsidP="005A07CD"/>
    <w:p w:rsidR="005A07CD" w:rsidRPr="001732E6" w:rsidRDefault="005A07CD" w:rsidP="005A07CD"/>
    <w:p w:rsidR="005A07CD" w:rsidRDefault="005A07CD" w:rsidP="005A07CD">
      <w:pPr>
        <w:framePr w:w="14473" w:wrap="auto" w:hAnchor="text" w:x="630"/>
        <w:sectPr w:rsidR="005A07CD">
          <w:pgSz w:w="15840" w:h="12240" w:orient="landscape"/>
          <w:pgMar w:top="1440" w:right="1440" w:bottom="1440" w:left="1440" w:header="720" w:footer="720" w:gutter="0"/>
          <w:cols w:space="720"/>
          <w:docGrid w:linePitch="360"/>
        </w:sectPr>
      </w:pPr>
    </w:p>
    <w:p w:rsidR="005A07CD" w:rsidRDefault="00F6029C" w:rsidP="005A07CD">
      <w:pPr>
        <w:spacing w:line="240" w:lineRule="auto"/>
        <w:jc w:val="center"/>
        <w:rPr>
          <w:rFonts w:ascii="Times New Roman" w:hAnsi="Times New Roman" w:cs="Times New Roman"/>
          <w:b/>
        </w:rPr>
      </w:pPr>
      <w:r>
        <w:rPr>
          <w:rFonts w:ascii="Times New Roman" w:hAnsi="Times New Roman" w:cs="Times New Roman"/>
          <w:b/>
        </w:rPr>
        <w:lastRenderedPageBreak/>
        <w:t xml:space="preserve">Table </w:t>
      </w:r>
      <w:r w:rsidR="00F84A4E">
        <w:rPr>
          <w:rFonts w:ascii="Times New Roman" w:hAnsi="Times New Roman" w:cs="Times New Roman"/>
          <w:b/>
        </w:rPr>
        <w:t>2</w:t>
      </w:r>
      <w:r w:rsidR="005A07CD" w:rsidRPr="007F5BF4">
        <w:rPr>
          <w:rFonts w:ascii="Times New Roman" w:hAnsi="Times New Roman" w:cs="Times New Roman"/>
          <w:b/>
        </w:rPr>
        <w:t xml:space="preserve">: </w:t>
      </w:r>
      <w:r w:rsidR="00F84A4E">
        <w:rPr>
          <w:rFonts w:ascii="Times New Roman" w:hAnsi="Times New Roman" w:cs="Times New Roman"/>
          <w:b/>
        </w:rPr>
        <w:t>Regression Results</w:t>
      </w:r>
    </w:p>
    <w:p w:rsidR="00221872" w:rsidRPr="007F5BF4" w:rsidRDefault="00221872" w:rsidP="005A07CD">
      <w:pPr>
        <w:spacing w:line="24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395"/>
        <w:gridCol w:w="2395"/>
        <w:gridCol w:w="2395"/>
      </w:tblGrid>
      <w:tr w:rsidR="005A07CD" w:rsidRPr="007F5BF4" w:rsidTr="00C86379">
        <w:trPr>
          <w:trHeight w:val="476"/>
        </w:trPr>
        <w:tc>
          <w:tcPr>
            <w:tcW w:w="2088" w:type="dxa"/>
            <w:tcBorders>
              <w:bottom w:val="single" w:sz="4" w:space="0" w:color="auto"/>
            </w:tcBorders>
          </w:tcPr>
          <w:p w:rsidR="005A07CD" w:rsidRPr="003E304D" w:rsidRDefault="005A07CD" w:rsidP="00151D73">
            <w:pPr>
              <w:rPr>
                <w:rFonts w:ascii="Times New Roman" w:hAnsi="Times New Roman" w:cs="Times New Roman"/>
                <w:sz w:val="20"/>
                <w:szCs w:val="20"/>
              </w:rPr>
            </w:pPr>
          </w:p>
        </w:tc>
        <w:tc>
          <w:tcPr>
            <w:tcW w:w="2395" w:type="dxa"/>
            <w:tcBorders>
              <w:bottom w:val="single" w:sz="4" w:space="0" w:color="auto"/>
            </w:tcBorders>
          </w:tcPr>
          <w:p w:rsidR="005A07CD" w:rsidRPr="008A427E" w:rsidRDefault="005A07CD" w:rsidP="00151D73">
            <w:pPr>
              <w:jc w:val="center"/>
              <w:rPr>
                <w:rFonts w:ascii="Times New Roman" w:hAnsi="Times New Roman" w:cs="Times New Roman"/>
                <w:b/>
                <w:sz w:val="20"/>
                <w:szCs w:val="20"/>
              </w:rPr>
            </w:pPr>
            <w:r w:rsidRPr="003E304D">
              <w:rPr>
                <w:rFonts w:ascii="Times New Roman" w:hAnsi="Times New Roman" w:cs="Times New Roman"/>
                <w:b/>
                <w:sz w:val="20"/>
                <w:szCs w:val="20"/>
              </w:rPr>
              <w:t>Model 1: Controls</w:t>
            </w:r>
          </w:p>
        </w:tc>
        <w:tc>
          <w:tcPr>
            <w:tcW w:w="2395" w:type="dxa"/>
            <w:tcBorders>
              <w:bottom w:val="single" w:sz="4" w:space="0" w:color="auto"/>
            </w:tcBorders>
          </w:tcPr>
          <w:p w:rsidR="005A07CD" w:rsidRPr="003E304D" w:rsidRDefault="005A07CD" w:rsidP="00151D73">
            <w:pPr>
              <w:jc w:val="center"/>
              <w:rPr>
                <w:rFonts w:ascii="Times New Roman" w:hAnsi="Times New Roman" w:cs="Times New Roman"/>
                <w:b/>
                <w:sz w:val="20"/>
                <w:szCs w:val="20"/>
              </w:rPr>
            </w:pPr>
            <w:r w:rsidRPr="003E304D">
              <w:rPr>
                <w:rFonts w:ascii="Times New Roman" w:hAnsi="Times New Roman" w:cs="Times New Roman"/>
                <w:b/>
                <w:sz w:val="20"/>
                <w:szCs w:val="20"/>
              </w:rPr>
              <w:t>Model 2:</w:t>
            </w:r>
          </w:p>
          <w:p w:rsidR="005A07CD" w:rsidRPr="003E304D" w:rsidRDefault="00B87422" w:rsidP="00151D73">
            <w:pPr>
              <w:jc w:val="center"/>
              <w:rPr>
                <w:rFonts w:ascii="Times New Roman" w:hAnsi="Times New Roman" w:cs="Times New Roman"/>
                <w:b/>
                <w:sz w:val="20"/>
                <w:szCs w:val="20"/>
              </w:rPr>
            </w:pPr>
            <w:r>
              <w:rPr>
                <w:rFonts w:ascii="Times New Roman" w:hAnsi="Times New Roman" w:cs="Times New Roman"/>
                <w:b/>
                <w:sz w:val="20"/>
                <w:szCs w:val="20"/>
              </w:rPr>
              <w:t>H1</w:t>
            </w:r>
          </w:p>
        </w:tc>
        <w:tc>
          <w:tcPr>
            <w:tcW w:w="2395" w:type="dxa"/>
            <w:tcBorders>
              <w:bottom w:val="single" w:sz="4" w:space="0" w:color="auto"/>
            </w:tcBorders>
          </w:tcPr>
          <w:p w:rsidR="005A07CD" w:rsidRPr="003E304D" w:rsidRDefault="005A07CD" w:rsidP="00151D73">
            <w:pPr>
              <w:jc w:val="center"/>
              <w:rPr>
                <w:rFonts w:ascii="Times New Roman" w:hAnsi="Times New Roman" w:cs="Times New Roman"/>
                <w:b/>
                <w:sz w:val="20"/>
                <w:szCs w:val="20"/>
              </w:rPr>
            </w:pPr>
            <w:r w:rsidRPr="003E304D">
              <w:rPr>
                <w:rFonts w:ascii="Times New Roman" w:hAnsi="Times New Roman" w:cs="Times New Roman"/>
                <w:b/>
                <w:sz w:val="20"/>
                <w:szCs w:val="20"/>
              </w:rPr>
              <w:t>Model 3:</w:t>
            </w:r>
          </w:p>
          <w:p w:rsidR="005A07CD" w:rsidRPr="003E304D" w:rsidRDefault="00C76ADE" w:rsidP="009E7B53">
            <w:pPr>
              <w:jc w:val="center"/>
              <w:rPr>
                <w:rFonts w:ascii="Times New Roman" w:hAnsi="Times New Roman" w:cs="Times New Roman"/>
                <w:b/>
                <w:sz w:val="20"/>
                <w:szCs w:val="20"/>
              </w:rPr>
            </w:pPr>
            <w:r>
              <w:rPr>
                <w:rFonts w:ascii="Times New Roman" w:hAnsi="Times New Roman" w:cs="Times New Roman"/>
                <w:b/>
                <w:sz w:val="20"/>
                <w:szCs w:val="20"/>
              </w:rPr>
              <w:t>H2</w:t>
            </w:r>
            <w:r w:rsidR="009E7B53">
              <w:rPr>
                <w:rFonts w:ascii="Times New Roman" w:hAnsi="Times New Roman" w:cs="Times New Roman"/>
                <w:b/>
                <w:sz w:val="20"/>
                <w:szCs w:val="20"/>
              </w:rPr>
              <w:t>a</w:t>
            </w:r>
            <w:r w:rsidR="005A07CD" w:rsidRPr="003E304D">
              <w:rPr>
                <w:rFonts w:ascii="Times New Roman" w:hAnsi="Times New Roman" w:cs="Times New Roman"/>
                <w:b/>
                <w:sz w:val="20"/>
                <w:szCs w:val="20"/>
              </w:rPr>
              <w:t xml:space="preserve"> and H</w:t>
            </w:r>
            <w:r w:rsidR="009E7B53">
              <w:rPr>
                <w:rFonts w:ascii="Times New Roman" w:hAnsi="Times New Roman" w:cs="Times New Roman"/>
                <w:b/>
                <w:sz w:val="20"/>
                <w:szCs w:val="20"/>
              </w:rPr>
              <w:t>2b</w:t>
            </w:r>
          </w:p>
        </w:tc>
      </w:tr>
      <w:tr w:rsidR="00B87422" w:rsidRPr="007F5BF4" w:rsidTr="00C86379">
        <w:trPr>
          <w:trHeight w:val="732"/>
        </w:trPr>
        <w:tc>
          <w:tcPr>
            <w:tcW w:w="2088" w:type="dxa"/>
            <w:tcBorders>
              <w:top w:val="single" w:sz="4" w:space="0" w:color="auto"/>
            </w:tcBorders>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Constant</w:t>
            </w:r>
          </w:p>
        </w:tc>
        <w:tc>
          <w:tcPr>
            <w:tcW w:w="2395" w:type="dxa"/>
            <w:tcBorders>
              <w:top w:val="single" w:sz="4" w:space="0" w:color="auto"/>
            </w:tcBorders>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2.96***</w:t>
            </w:r>
          </w:p>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(0.27</w:t>
            </w:r>
            <w:r w:rsidR="00B87422" w:rsidRPr="00154610">
              <w:rPr>
                <w:rFonts w:ascii="Times New Roman" w:hAnsi="Times New Roman" w:cs="Times New Roman"/>
                <w:sz w:val="20"/>
                <w:szCs w:val="20"/>
              </w:rPr>
              <w:t>)</w:t>
            </w:r>
          </w:p>
        </w:tc>
        <w:tc>
          <w:tcPr>
            <w:tcW w:w="2395" w:type="dxa"/>
            <w:tcBorders>
              <w:top w:val="single" w:sz="4" w:space="0" w:color="auto"/>
            </w:tcBorders>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1.60</w:t>
            </w:r>
          </w:p>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(0.47</w:t>
            </w:r>
            <w:r w:rsidR="00B87422" w:rsidRPr="003E304D">
              <w:rPr>
                <w:rFonts w:ascii="Times New Roman" w:hAnsi="Times New Roman" w:cs="Times New Roman"/>
                <w:sz w:val="20"/>
                <w:szCs w:val="20"/>
              </w:rPr>
              <w:t>)</w:t>
            </w:r>
          </w:p>
        </w:tc>
        <w:tc>
          <w:tcPr>
            <w:tcW w:w="2395" w:type="dxa"/>
            <w:tcBorders>
              <w:top w:val="single" w:sz="4" w:space="0" w:color="auto"/>
            </w:tcBorders>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1.70***</w:t>
            </w:r>
          </w:p>
          <w:p w:rsidR="00B87422" w:rsidRPr="003E304D" w:rsidRDefault="00B87422" w:rsidP="00151D73">
            <w:pPr>
              <w:jc w:val="center"/>
              <w:rPr>
                <w:rFonts w:ascii="Times New Roman" w:hAnsi="Times New Roman" w:cs="Times New Roman"/>
                <w:sz w:val="20"/>
                <w:szCs w:val="20"/>
              </w:rPr>
            </w:pPr>
            <w:r>
              <w:rPr>
                <w:rFonts w:ascii="Times New Roman" w:hAnsi="Times New Roman" w:cs="Times New Roman"/>
                <w:sz w:val="20"/>
                <w:szCs w:val="20"/>
              </w:rPr>
              <w:t>(0.39)</w:t>
            </w:r>
          </w:p>
          <w:p w:rsidR="00B87422" w:rsidRPr="003E304D" w:rsidRDefault="00B87422" w:rsidP="00151D73">
            <w:pPr>
              <w:jc w:val="center"/>
              <w:rPr>
                <w:rFonts w:ascii="Times New Roman" w:hAnsi="Times New Roman" w:cs="Times New Roman"/>
                <w:sz w:val="20"/>
                <w:szCs w:val="20"/>
              </w:rPr>
            </w:pPr>
          </w:p>
        </w:tc>
      </w:tr>
      <w:tr w:rsidR="00B87422" w:rsidRPr="007F5BF4" w:rsidTr="00C86379">
        <w:trPr>
          <w:trHeight w:val="717"/>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Education</w:t>
            </w:r>
          </w:p>
        </w:tc>
        <w:tc>
          <w:tcPr>
            <w:tcW w:w="2395" w:type="dxa"/>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0.06</w:t>
            </w:r>
            <w:r w:rsidR="00B87422" w:rsidRPr="00154610">
              <w:rPr>
                <w:rFonts w:ascii="Times New Roman" w:hAnsi="Times New Roman" w:cs="Times New Roman"/>
                <w:sz w:val="20"/>
                <w:szCs w:val="20"/>
              </w:rPr>
              <w:t>*</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(0.03)</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0.06</w:t>
            </w:r>
            <w:r w:rsidR="00B87422" w:rsidRPr="003E304D">
              <w:rPr>
                <w:rFonts w:ascii="Times New Roman" w:hAnsi="Times New Roman" w:cs="Times New Roman"/>
                <w:sz w:val="20"/>
                <w:szCs w:val="20"/>
              </w:rPr>
              <w:t>*</w:t>
            </w:r>
          </w:p>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(0.03)</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0.06</w:t>
            </w:r>
            <w:r>
              <w:rPr>
                <w:rFonts w:ascii="Times New Roman" w:hAnsi="Times New Roman" w:cs="Times New Roman"/>
                <w:sz w:val="20"/>
                <w:szCs w:val="20"/>
              </w:rPr>
              <w:t>*</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(0.03)</w:t>
            </w:r>
          </w:p>
        </w:tc>
      </w:tr>
      <w:tr w:rsidR="00B87422" w:rsidRPr="007F5BF4" w:rsidTr="00C86379">
        <w:trPr>
          <w:trHeight w:val="732"/>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Experience</w:t>
            </w:r>
          </w:p>
        </w:tc>
        <w:tc>
          <w:tcPr>
            <w:tcW w:w="2395" w:type="dxa"/>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w:t>
            </w:r>
            <w:r w:rsidR="00B87422" w:rsidRPr="00154610">
              <w:rPr>
                <w:rFonts w:ascii="Times New Roman" w:hAnsi="Times New Roman" w:cs="Times New Roman"/>
                <w:sz w:val="20"/>
                <w:szCs w:val="20"/>
              </w:rPr>
              <w:t>0.00</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(0.01)</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w:t>
            </w:r>
            <w:r w:rsidR="00B87422" w:rsidRPr="003E304D">
              <w:rPr>
                <w:rFonts w:ascii="Times New Roman" w:hAnsi="Times New Roman" w:cs="Times New Roman"/>
                <w:sz w:val="20"/>
                <w:szCs w:val="20"/>
              </w:rPr>
              <w:t>0.00</w:t>
            </w:r>
          </w:p>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(0.01)</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(0.01)</w:t>
            </w:r>
          </w:p>
        </w:tc>
      </w:tr>
      <w:tr w:rsidR="00B87422" w:rsidRPr="007F5BF4" w:rsidTr="00C86379">
        <w:trPr>
          <w:trHeight w:val="732"/>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Trainings</w:t>
            </w:r>
          </w:p>
        </w:tc>
        <w:tc>
          <w:tcPr>
            <w:tcW w:w="2395" w:type="dxa"/>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(0.22</w:t>
            </w:r>
            <w:r w:rsidR="00B87422" w:rsidRPr="00154610">
              <w:rPr>
                <w:rFonts w:ascii="Times New Roman" w:hAnsi="Times New Roman" w:cs="Times New Roman"/>
                <w:sz w:val="20"/>
                <w:szCs w:val="20"/>
              </w:rPr>
              <w:t>)</w:t>
            </w:r>
          </w:p>
        </w:tc>
        <w:tc>
          <w:tcPr>
            <w:tcW w:w="2395" w:type="dxa"/>
          </w:tcPr>
          <w:p w:rsidR="00B87422" w:rsidRDefault="0068205D" w:rsidP="003C15CE">
            <w:pPr>
              <w:jc w:val="center"/>
              <w:rPr>
                <w:rFonts w:ascii="Times New Roman" w:hAnsi="Times New Roman" w:cs="Times New Roman"/>
                <w:sz w:val="20"/>
                <w:szCs w:val="20"/>
              </w:rPr>
            </w:pPr>
            <w:r>
              <w:rPr>
                <w:rFonts w:ascii="Times New Roman" w:hAnsi="Times New Roman" w:cs="Times New Roman"/>
                <w:sz w:val="20"/>
                <w:szCs w:val="20"/>
              </w:rPr>
              <w:t>-</w:t>
            </w:r>
            <w:r w:rsidR="00B87422">
              <w:rPr>
                <w:rFonts w:ascii="Times New Roman" w:hAnsi="Times New Roman" w:cs="Times New Roman"/>
                <w:sz w:val="20"/>
                <w:szCs w:val="20"/>
              </w:rPr>
              <w:t>0.</w:t>
            </w:r>
            <w:r>
              <w:rPr>
                <w:rFonts w:ascii="Times New Roman" w:hAnsi="Times New Roman" w:cs="Times New Roman"/>
                <w:sz w:val="20"/>
                <w:szCs w:val="20"/>
              </w:rPr>
              <w:t>0</w:t>
            </w:r>
            <w:r w:rsidR="00B87422">
              <w:rPr>
                <w:rFonts w:ascii="Times New Roman" w:hAnsi="Times New Roman" w:cs="Times New Roman"/>
                <w:sz w:val="20"/>
                <w:szCs w:val="20"/>
              </w:rPr>
              <w:t>4</w:t>
            </w:r>
          </w:p>
          <w:p w:rsidR="00B87422" w:rsidRPr="003E304D" w:rsidRDefault="00B87422" w:rsidP="003C15CE">
            <w:pPr>
              <w:jc w:val="center"/>
              <w:rPr>
                <w:rFonts w:ascii="Times New Roman" w:hAnsi="Times New Roman" w:cs="Times New Roman"/>
                <w:sz w:val="20"/>
                <w:szCs w:val="20"/>
              </w:rPr>
            </w:pPr>
            <w:r>
              <w:rPr>
                <w:rFonts w:ascii="Times New Roman" w:hAnsi="Times New Roman" w:cs="Times New Roman"/>
                <w:sz w:val="20"/>
                <w:szCs w:val="20"/>
              </w:rPr>
              <w:t>(0.21)</w:t>
            </w:r>
          </w:p>
        </w:tc>
        <w:tc>
          <w:tcPr>
            <w:tcW w:w="2395" w:type="dxa"/>
          </w:tcPr>
          <w:p w:rsidR="00B87422" w:rsidRDefault="00B87422" w:rsidP="00151D73">
            <w:pPr>
              <w:jc w:val="center"/>
              <w:rPr>
                <w:rFonts w:ascii="Times New Roman" w:hAnsi="Times New Roman" w:cs="Times New Roman"/>
                <w:sz w:val="20"/>
                <w:szCs w:val="20"/>
              </w:rPr>
            </w:pPr>
            <w:r>
              <w:rPr>
                <w:rFonts w:ascii="Times New Roman" w:hAnsi="Times New Roman" w:cs="Times New Roman"/>
                <w:sz w:val="20"/>
                <w:szCs w:val="20"/>
              </w:rPr>
              <w:t>0.01</w:t>
            </w:r>
          </w:p>
          <w:p w:rsidR="00B87422" w:rsidRPr="003E304D" w:rsidRDefault="00B87422" w:rsidP="00151D73">
            <w:pPr>
              <w:jc w:val="center"/>
              <w:rPr>
                <w:rFonts w:ascii="Times New Roman" w:hAnsi="Times New Roman" w:cs="Times New Roman"/>
                <w:sz w:val="20"/>
                <w:szCs w:val="20"/>
              </w:rPr>
            </w:pPr>
            <w:r>
              <w:rPr>
                <w:rFonts w:ascii="Times New Roman" w:hAnsi="Times New Roman" w:cs="Times New Roman"/>
                <w:sz w:val="20"/>
                <w:szCs w:val="20"/>
              </w:rPr>
              <w:t>(0.20)</w:t>
            </w:r>
          </w:p>
        </w:tc>
      </w:tr>
      <w:tr w:rsidR="00B87422" w:rsidRPr="007F5BF4" w:rsidTr="00C86379">
        <w:trPr>
          <w:trHeight w:val="732"/>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Cattle</w:t>
            </w:r>
          </w:p>
        </w:tc>
        <w:tc>
          <w:tcPr>
            <w:tcW w:w="2395" w:type="dxa"/>
          </w:tcPr>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tc>
        <w:tc>
          <w:tcPr>
            <w:tcW w:w="2395" w:type="dxa"/>
          </w:tcPr>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(0.00</w:t>
            </w:r>
            <w:r>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tc>
      </w:tr>
      <w:tr w:rsidR="00B87422" w:rsidRPr="007F5BF4" w:rsidTr="00C86379">
        <w:trPr>
          <w:trHeight w:val="732"/>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Group Leader</w:t>
            </w:r>
          </w:p>
        </w:tc>
        <w:tc>
          <w:tcPr>
            <w:tcW w:w="2395" w:type="dxa"/>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0.40</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(0.25)</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0.27</w:t>
            </w:r>
          </w:p>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(0.23</w:t>
            </w:r>
            <w:r w:rsidR="00B87422" w:rsidRPr="003E304D">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0.32</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(0.24)</w:t>
            </w:r>
          </w:p>
        </w:tc>
      </w:tr>
      <w:tr w:rsidR="00B87422" w:rsidRPr="007F5BF4" w:rsidTr="00C86379">
        <w:trPr>
          <w:trHeight w:val="717"/>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Employees</w:t>
            </w:r>
          </w:p>
        </w:tc>
        <w:tc>
          <w:tcPr>
            <w:tcW w:w="2395" w:type="dxa"/>
          </w:tcPr>
          <w:p w:rsidR="00B87422" w:rsidRPr="00154610" w:rsidRDefault="00154610" w:rsidP="00151D73">
            <w:pPr>
              <w:jc w:val="center"/>
              <w:rPr>
                <w:rFonts w:ascii="Times New Roman" w:hAnsi="Times New Roman" w:cs="Times New Roman"/>
                <w:sz w:val="20"/>
                <w:szCs w:val="20"/>
              </w:rPr>
            </w:pPr>
            <w:r w:rsidRPr="00154610">
              <w:rPr>
                <w:rFonts w:ascii="Times New Roman" w:hAnsi="Times New Roman" w:cs="Times New Roman"/>
                <w:sz w:val="20"/>
                <w:szCs w:val="20"/>
              </w:rPr>
              <w:t>0.11†</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(0.07)</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0.07</w:t>
            </w:r>
          </w:p>
          <w:p w:rsidR="00B87422" w:rsidRPr="003E304D" w:rsidRDefault="00B87422" w:rsidP="003C15CE">
            <w:pPr>
              <w:jc w:val="center"/>
              <w:rPr>
                <w:rFonts w:ascii="Times New Roman" w:hAnsi="Times New Roman" w:cs="Times New Roman"/>
                <w:sz w:val="20"/>
                <w:szCs w:val="20"/>
              </w:rPr>
            </w:pPr>
            <w:r>
              <w:rPr>
                <w:rFonts w:ascii="Times New Roman" w:hAnsi="Times New Roman" w:cs="Times New Roman"/>
                <w:sz w:val="20"/>
                <w:szCs w:val="20"/>
              </w:rPr>
              <w:t>(0.07</w:t>
            </w:r>
            <w:r w:rsidRPr="003E304D">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0.04</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(0.07)</w:t>
            </w:r>
          </w:p>
        </w:tc>
      </w:tr>
      <w:tr w:rsidR="00B87422" w:rsidRPr="007F5BF4" w:rsidTr="00C86379">
        <w:trPr>
          <w:trHeight w:val="732"/>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Baseline Utility</w:t>
            </w:r>
          </w:p>
        </w:tc>
        <w:tc>
          <w:tcPr>
            <w:tcW w:w="2395" w:type="dxa"/>
          </w:tcPr>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tc>
        <w:tc>
          <w:tcPr>
            <w:tcW w:w="2395" w:type="dxa"/>
          </w:tcPr>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(0.00)</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tc>
      </w:tr>
      <w:tr w:rsidR="00B87422" w:rsidRPr="007F5BF4" w:rsidTr="00C86379">
        <w:trPr>
          <w:trHeight w:val="717"/>
        </w:trPr>
        <w:tc>
          <w:tcPr>
            <w:tcW w:w="2088" w:type="dxa"/>
          </w:tcPr>
          <w:p w:rsidR="00B87422" w:rsidRPr="003E304D" w:rsidRDefault="00B87422" w:rsidP="00151D73">
            <w:pPr>
              <w:rPr>
                <w:rFonts w:ascii="Times New Roman" w:hAnsi="Times New Roman" w:cs="Times New Roman"/>
                <w:sz w:val="20"/>
                <w:szCs w:val="20"/>
              </w:rPr>
            </w:pPr>
            <w:r w:rsidRPr="003E304D">
              <w:rPr>
                <w:rFonts w:ascii="Times New Roman" w:hAnsi="Times New Roman" w:cs="Times New Roman"/>
                <w:sz w:val="20"/>
                <w:szCs w:val="20"/>
              </w:rPr>
              <w:t>Farm Size</w:t>
            </w:r>
          </w:p>
        </w:tc>
        <w:tc>
          <w:tcPr>
            <w:tcW w:w="2395" w:type="dxa"/>
          </w:tcPr>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p w:rsidR="00B87422" w:rsidRPr="00154610" w:rsidRDefault="00B87422" w:rsidP="00151D73">
            <w:pPr>
              <w:jc w:val="center"/>
              <w:rPr>
                <w:rFonts w:ascii="Times New Roman" w:hAnsi="Times New Roman" w:cs="Times New Roman"/>
                <w:sz w:val="20"/>
                <w:szCs w:val="20"/>
              </w:rPr>
            </w:pPr>
            <w:r w:rsidRPr="00154610">
              <w:rPr>
                <w:rFonts w:ascii="Times New Roman" w:hAnsi="Times New Roman" w:cs="Times New Roman"/>
                <w:sz w:val="20"/>
                <w:szCs w:val="20"/>
              </w:rPr>
              <w:t>(0.00)</w:t>
            </w:r>
          </w:p>
        </w:tc>
        <w:tc>
          <w:tcPr>
            <w:tcW w:w="2395" w:type="dxa"/>
          </w:tcPr>
          <w:p w:rsidR="00B87422" w:rsidRPr="003E304D" w:rsidRDefault="00B87422" w:rsidP="003C15CE">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3C15CE">
            <w:pPr>
              <w:jc w:val="center"/>
              <w:rPr>
                <w:rFonts w:ascii="Times New Roman" w:hAnsi="Times New Roman" w:cs="Times New Roman"/>
                <w:sz w:val="20"/>
                <w:szCs w:val="20"/>
              </w:rPr>
            </w:pPr>
            <w:r>
              <w:rPr>
                <w:rFonts w:ascii="Times New Roman" w:hAnsi="Times New Roman" w:cs="Times New Roman"/>
                <w:sz w:val="20"/>
                <w:szCs w:val="20"/>
              </w:rPr>
              <w:t>(0.00</w:t>
            </w:r>
            <w:r w:rsidRPr="003E304D">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(0.00)</w:t>
            </w:r>
          </w:p>
        </w:tc>
      </w:tr>
      <w:tr w:rsidR="00B87422" w:rsidRPr="007F5BF4" w:rsidTr="00C86379">
        <w:trPr>
          <w:trHeight w:val="717"/>
        </w:trPr>
        <w:tc>
          <w:tcPr>
            <w:tcW w:w="2088" w:type="dxa"/>
          </w:tcPr>
          <w:p w:rsidR="00B87422" w:rsidRPr="003E304D" w:rsidRDefault="00D25573" w:rsidP="00151D73">
            <w:pPr>
              <w:rPr>
                <w:rFonts w:ascii="Times New Roman" w:hAnsi="Times New Roman" w:cs="Times New Roman"/>
                <w:sz w:val="20"/>
                <w:szCs w:val="20"/>
              </w:rPr>
            </w:pPr>
            <w:r>
              <w:rPr>
                <w:rFonts w:ascii="Times New Roman" w:hAnsi="Times New Roman" w:cs="Times New Roman"/>
                <w:sz w:val="20"/>
                <w:szCs w:val="20"/>
              </w:rPr>
              <w:t xml:space="preserve">Interaction </w:t>
            </w:r>
            <w:r w:rsidR="00B87422" w:rsidRPr="003E304D">
              <w:rPr>
                <w:rFonts w:ascii="Times New Roman" w:hAnsi="Times New Roman" w:cs="Times New Roman"/>
                <w:sz w:val="20"/>
                <w:szCs w:val="20"/>
              </w:rPr>
              <w:t xml:space="preserve">with </w:t>
            </w:r>
            <w:r w:rsidR="00C86379">
              <w:rPr>
                <w:rFonts w:ascii="Times New Roman" w:hAnsi="Times New Roman" w:cs="Times New Roman"/>
                <w:sz w:val="20"/>
                <w:szCs w:val="20"/>
              </w:rPr>
              <w:t>Entrepreneurial</w:t>
            </w:r>
            <w:r>
              <w:rPr>
                <w:rFonts w:ascii="Times New Roman" w:hAnsi="Times New Roman" w:cs="Times New Roman"/>
                <w:sz w:val="20"/>
                <w:szCs w:val="20"/>
              </w:rPr>
              <w:t xml:space="preserve"> </w:t>
            </w:r>
            <w:r w:rsidR="00B87422" w:rsidRPr="003E304D">
              <w:rPr>
                <w:rFonts w:ascii="Times New Roman" w:hAnsi="Times New Roman" w:cs="Times New Roman"/>
                <w:sz w:val="20"/>
                <w:szCs w:val="20"/>
              </w:rPr>
              <w:t>Peers</w:t>
            </w:r>
          </w:p>
        </w:tc>
        <w:tc>
          <w:tcPr>
            <w:tcW w:w="2395" w:type="dxa"/>
          </w:tcPr>
          <w:p w:rsidR="00B87422" w:rsidRDefault="00154610" w:rsidP="00151D73">
            <w:pPr>
              <w:jc w:val="center"/>
              <w:rPr>
                <w:rFonts w:ascii="Times New Roman" w:hAnsi="Times New Roman" w:cs="Times New Roman"/>
                <w:sz w:val="20"/>
                <w:szCs w:val="20"/>
              </w:rPr>
            </w:pPr>
            <w:r>
              <w:rPr>
                <w:rFonts w:ascii="Times New Roman" w:hAnsi="Times New Roman" w:cs="Times New Roman"/>
                <w:sz w:val="20"/>
                <w:szCs w:val="20"/>
              </w:rPr>
              <w:t>0.35*</w:t>
            </w:r>
          </w:p>
          <w:p w:rsidR="00154610" w:rsidRPr="003E304D" w:rsidRDefault="00154610" w:rsidP="00151D73">
            <w:pPr>
              <w:jc w:val="center"/>
              <w:rPr>
                <w:rFonts w:ascii="Times New Roman" w:hAnsi="Times New Roman" w:cs="Times New Roman"/>
                <w:sz w:val="20"/>
                <w:szCs w:val="20"/>
              </w:rPr>
            </w:pPr>
            <w:r>
              <w:rPr>
                <w:rFonts w:ascii="Times New Roman" w:hAnsi="Times New Roman" w:cs="Times New Roman"/>
                <w:sz w:val="20"/>
                <w:szCs w:val="20"/>
              </w:rPr>
              <w:t>(0.13)</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0.28*</w:t>
            </w:r>
          </w:p>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(0.12</w:t>
            </w:r>
            <w:r w:rsidR="00B87422" w:rsidRPr="003E304D">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sidRPr="003E304D">
              <w:rPr>
                <w:rFonts w:ascii="Times New Roman" w:hAnsi="Times New Roman" w:cs="Times New Roman"/>
                <w:sz w:val="20"/>
                <w:szCs w:val="20"/>
              </w:rPr>
              <w:t>0.23</w:t>
            </w:r>
          </w:p>
          <w:p w:rsidR="00B87422" w:rsidRPr="003E304D" w:rsidRDefault="00B87422" w:rsidP="00151D73">
            <w:pPr>
              <w:jc w:val="center"/>
              <w:rPr>
                <w:rFonts w:ascii="Times New Roman" w:hAnsi="Times New Roman" w:cs="Times New Roman"/>
                <w:sz w:val="20"/>
                <w:szCs w:val="20"/>
              </w:rPr>
            </w:pPr>
            <w:r>
              <w:rPr>
                <w:rFonts w:ascii="Times New Roman" w:hAnsi="Times New Roman" w:cs="Times New Roman"/>
                <w:sz w:val="20"/>
                <w:szCs w:val="20"/>
              </w:rPr>
              <w:t>(0.14</w:t>
            </w:r>
            <w:r w:rsidRPr="003E304D">
              <w:rPr>
                <w:rFonts w:ascii="Times New Roman" w:hAnsi="Times New Roman" w:cs="Times New Roman"/>
                <w:sz w:val="20"/>
                <w:szCs w:val="20"/>
              </w:rPr>
              <w:t>)</w:t>
            </w:r>
          </w:p>
        </w:tc>
      </w:tr>
      <w:tr w:rsidR="00B87422" w:rsidRPr="007F5BF4" w:rsidTr="00C86379">
        <w:trPr>
          <w:trHeight w:val="717"/>
        </w:trPr>
        <w:tc>
          <w:tcPr>
            <w:tcW w:w="2088" w:type="dxa"/>
          </w:tcPr>
          <w:p w:rsidR="00B87422" w:rsidRPr="003E304D" w:rsidRDefault="00D25573" w:rsidP="006C4C50">
            <w:pPr>
              <w:rPr>
                <w:rFonts w:ascii="Times New Roman" w:hAnsi="Times New Roman" w:cs="Times New Roman"/>
                <w:sz w:val="20"/>
                <w:szCs w:val="20"/>
              </w:rPr>
            </w:pPr>
            <w:r>
              <w:rPr>
                <w:rFonts w:ascii="Times New Roman" w:hAnsi="Times New Roman" w:cs="Times New Roman"/>
                <w:sz w:val="20"/>
                <w:szCs w:val="20"/>
              </w:rPr>
              <w:t>Interaction w</w:t>
            </w:r>
            <w:r w:rsidR="00B87422" w:rsidRPr="003E304D">
              <w:rPr>
                <w:rFonts w:ascii="Times New Roman" w:hAnsi="Times New Roman" w:cs="Times New Roman"/>
                <w:sz w:val="20"/>
                <w:szCs w:val="20"/>
              </w:rPr>
              <w:t xml:space="preserve">ith </w:t>
            </w:r>
            <w:r w:rsidR="006C4C50">
              <w:rPr>
                <w:rFonts w:ascii="Times New Roman" w:hAnsi="Times New Roman" w:cs="Times New Roman"/>
                <w:sz w:val="20"/>
                <w:szCs w:val="20"/>
              </w:rPr>
              <w:t>Technical</w:t>
            </w:r>
            <w:r>
              <w:rPr>
                <w:rFonts w:ascii="Times New Roman" w:hAnsi="Times New Roman" w:cs="Times New Roman"/>
                <w:sz w:val="20"/>
                <w:szCs w:val="20"/>
              </w:rPr>
              <w:t xml:space="preserve"> </w:t>
            </w:r>
            <w:r w:rsidR="00B87422" w:rsidRPr="003E304D">
              <w:rPr>
                <w:rFonts w:ascii="Times New Roman" w:hAnsi="Times New Roman" w:cs="Times New Roman"/>
                <w:sz w:val="20"/>
                <w:szCs w:val="20"/>
              </w:rPr>
              <w:t>Experts</w:t>
            </w:r>
          </w:p>
        </w:tc>
        <w:tc>
          <w:tcPr>
            <w:tcW w:w="2395" w:type="dxa"/>
          </w:tcPr>
          <w:p w:rsidR="00B87422" w:rsidRDefault="00154610" w:rsidP="00151D73">
            <w:pPr>
              <w:jc w:val="center"/>
              <w:rPr>
                <w:rFonts w:ascii="Times New Roman" w:hAnsi="Times New Roman" w:cs="Times New Roman"/>
                <w:sz w:val="20"/>
                <w:szCs w:val="20"/>
              </w:rPr>
            </w:pPr>
            <w:r>
              <w:rPr>
                <w:rFonts w:ascii="Times New Roman" w:hAnsi="Times New Roman" w:cs="Times New Roman"/>
                <w:sz w:val="20"/>
                <w:szCs w:val="20"/>
              </w:rPr>
              <w:t>0.20</w:t>
            </w:r>
          </w:p>
          <w:p w:rsidR="00154610" w:rsidRPr="003E304D" w:rsidRDefault="00154610" w:rsidP="00151D73">
            <w:pPr>
              <w:jc w:val="center"/>
              <w:rPr>
                <w:rFonts w:ascii="Times New Roman" w:hAnsi="Times New Roman" w:cs="Times New Roman"/>
                <w:sz w:val="20"/>
                <w:szCs w:val="20"/>
              </w:rPr>
            </w:pPr>
            <w:r>
              <w:rPr>
                <w:rFonts w:ascii="Times New Roman" w:hAnsi="Times New Roman" w:cs="Times New Roman"/>
                <w:sz w:val="20"/>
                <w:szCs w:val="20"/>
              </w:rPr>
              <w:t>(0.20)</w:t>
            </w:r>
          </w:p>
        </w:tc>
        <w:tc>
          <w:tcPr>
            <w:tcW w:w="2395" w:type="dxa"/>
          </w:tcPr>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0.1</w:t>
            </w:r>
            <w:r w:rsidR="00B87422">
              <w:rPr>
                <w:rFonts w:ascii="Times New Roman" w:hAnsi="Times New Roman" w:cs="Times New Roman"/>
                <w:sz w:val="20"/>
                <w:szCs w:val="20"/>
              </w:rPr>
              <w:t>7</w:t>
            </w:r>
          </w:p>
          <w:p w:rsidR="00B87422" w:rsidRPr="003E304D" w:rsidRDefault="0068205D" w:rsidP="003C15CE">
            <w:pPr>
              <w:jc w:val="center"/>
              <w:rPr>
                <w:rFonts w:ascii="Times New Roman" w:hAnsi="Times New Roman" w:cs="Times New Roman"/>
                <w:sz w:val="20"/>
                <w:szCs w:val="20"/>
              </w:rPr>
            </w:pPr>
            <w:r>
              <w:rPr>
                <w:rFonts w:ascii="Times New Roman" w:hAnsi="Times New Roman" w:cs="Times New Roman"/>
                <w:sz w:val="20"/>
                <w:szCs w:val="20"/>
              </w:rPr>
              <w:t>(0.20</w:t>
            </w:r>
            <w:r w:rsidR="00B87422" w:rsidRPr="003E304D">
              <w:rPr>
                <w:rFonts w:ascii="Times New Roman" w:hAnsi="Times New Roman" w:cs="Times New Roman"/>
                <w:sz w:val="20"/>
                <w:szCs w:val="20"/>
              </w:rPr>
              <w:t>)</w:t>
            </w:r>
          </w:p>
        </w:tc>
        <w:tc>
          <w:tcPr>
            <w:tcW w:w="2395" w:type="dxa"/>
          </w:tcPr>
          <w:p w:rsidR="00B87422" w:rsidRPr="003E304D" w:rsidRDefault="00B87422" w:rsidP="00151D73">
            <w:pPr>
              <w:jc w:val="center"/>
              <w:rPr>
                <w:rFonts w:ascii="Times New Roman" w:hAnsi="Times New Roman" w:cs="Times New Roman"/>
                <w:sz w:val="20"/>
                <w:szCs w:val="20"/>
              </w:rPr>
            </w:pPr>
            <w:r>
              <w:rPr>
                <w:rFonts w:ascii="Times New Roman" w:hAnsi="Times New Roman" w:cs="Times New Roman"/>
                <w:sz w:val="20"/>
                <w:szCs w:val="20"/>
              </w:rPr>
              <w:t>0.14</w:t>
            </w:r>
          </w:p>
          <w:p w:rsidR="00B87422" w:rsidRPr="003E304D" w:rsidRDefault="00B87422" w:rsidP="00151D73">
            <w:pPr>
              <w:jc w:val="center"/>
              <w:rPr>
                <w:rFonts w:ascii="Times New Roman" w:hAnsi="Times New Roman" w:cs="Times New Roman"/>
                <w:sz w:val="20"/>
                <w:szCs w:val="20"/>
              </w:rPr>
            </w:pPr>
            <w:r>
              <w:rPr>
                <w:rFonts w:ascii="Times New Roman" w:hAnsi="Times New Roman" w:cs="Times New Roman"/>
                <w:sz w:val="20"/>
                <w:szCs w:val="20"/>
              </w:rPr>
              <w:t>(0.21</w:t>
            </w:r>
            <w:r w:rsidRPr="003E304D">
              <w:rPr>
                <w:rFonts w:ascii="Times New Roman" w:hAnsi="Times New Roman" w:cs="Times New Roman"/>
                <w:sz w:val="20"/>
                <w:szCs w:val="20"/>
              </w:rPr>
              <w:t>)</w:t>
            </w:r>
          </w:p>
        </w:tc>
      </w:tr>
      <w:tr w:rsidR="00154610" w:rsidRPr="007F5BF4" w:rsidTr="00C86379">
        <w:trPr>
          <w:trHeight w:val="717"/>
        </w:trPr>
        <w:tc>
          <w:tcPr>
            <w:tcW w:w="2088" w:type="dxa"/>
          </w:tcPr>
          <w:p w:rsidR="00154610" w:rsidRPr="003E304D" w:rsidRDefault="00154610" w:rsidP="005A09C4">
            <w:pPr>
              <w:rPr>
                <w:rFonts w:ascii="Times New Roman" w:hAnsi="Times New Roman" w:cs="Times New Roman"/>
                <w:sz w:val="20"/>
                <w:szCs w:val="20"/>
              </w:rPr>
            </w:pPr>
            <w:r w:rsidRPr="003E304D">
              <w:rPr>
                <w:rFonts w:ascii="Times New Roman" w:hAnsi="Times New Roman" w:cs="Times New Roman"/>
                <w:sz w:val="20"/>
                <w:szCs w:val="20"/>
              </w:rPr>
              <w:t>Replicat</w:t>
            </w:r>
            <w:r w:rsidR="00D25573">
              <w:rPr>
                <w:rFonts w:ascii="Times New Roman" w:hAnsi="Times New Roman" w:cs="Times New Roman"/>
                <w:sz w:val="20"/>
                <w:szCs w:val="20"/>
              </w:rPr>
              <w:t>ions</w:t>
            </w:r>
          </w:p>
        </w:tc>
        <w:tc>
          <w:tcPr>
            <w:tcW w:w="2395" w:type="dxa"/>
          </w:tcPr>
          <w:p w:rsidR="00154610" w:rsidRPr="00B87422" w:rsidRDefault="00154610" w:rsidP="005A09C4">
            <w:pPr>
              <w:jc w:val="center"/>
              <w:rPr>
                <w:rFonts w:ascii="Times New Roman" w:hAnsi="Times New Roman" w:cs="Times New Roman"/>
                <w:sz w:val="20"/>
                <w:szCs w:val="20"/>
                <w:highlight w:val="yellow"/>
              </w:rPr>
            </w:pPr>
          </w:p>
        </w:tc>
        <w:tc>
          <w:tcPr>
            <w:tcW w:w="2395" w:type="dxa"/>
          </w:tcPr>
          <w:p w:rsidR="00154610" w:rsidRPr="003E304D" w:rsidRDefault="0068205D" w:rsidP="005A09C4">
            <w:pPr>
              <w:jc w:val="center"/>
              <w:rPr>
                <w:rFonts w:ascii="Times New Roman" w:hAnsi="Times New Roman" w:cs="Times New Roman"/>
                <w:sz w:val="20"/>
                <w:szCs w:val="20"/>
              </w:rPr>
            </w:pPr>
            <w:r>
              <w:rPr>
                <w:rFonts w:ascii="Times New Roman" w:hAnsi="Times New Roman" w:cs="Times New Roman"/>
                <w:sz w:val="20"/>
                <w:szCs w:val="20"/>
              </w:rPr>
              <w:t>0.05</w:t>
            </w:r>
            <w:r w:rsidR="00154610" w:rsidRPr="003E304D">
              <w:rPr>
                <w:rFonts w:ascii="Times New Roman" w:hAnsi="Times New Roman" w:cs="Times New Roman"/>
                <w:sz w:val="20"/>
                <w:szCs w:val="20"/>
              </w:rPr>
              <w:t>*</w:t>
            </w:r>
            <w:r w:rsidR="00154610">
              <w:rPr>
                <w:rFonts w:ascii="Times New Roman" w:hAnsi="Times New Roman" w:cs="Times New Roman"/>
                <w:sz w:val="20"/>
                <w:szCs w:val="20"/>
              </w:rPr>
              <w:t>*</w:t>
            </w:r>
          </w:p>
          <w:p w:rsidR="00154610" w:rsidRPr="003E304D" w:rsidRDefault="0068205D" w:rsidP="005A09C4">
            <w:pPr>
              <w:jc w:val="center"/>
              <w:rPr>
                <w:rFonts w:ascii="Times New Roman" w:hAnsi="Times New Roman" w:cs="Times New Roman"/>
                <w:sz w:val="20"/>
                <w:szCs w:val="20"/>
              </w:rPr>
            </w:pPr>
            <w:r>
              <w:rPr>
                <w:rFonts w:ascii="Times New Roman" w:hAnsi="Times New Roman" w:cs="Times New Roman"/>
                <w:sz w:val="20"/>
                <w:szCs w:val="20"/>
              </w:rPr>
              <w:t>(0.02</w:t>
            </w:r>
            <w:r w:rsidR="00154610" w:rsidRPr="003E304D">
              <w:rPr>
                <w:rFonts w:ascii="Times New Roman" w:hAnsi="Times New Roman" w:cs="Times New Roman"/>
                <w:sz w:val="20"/>
                <w:szCs w:val="20"/>
              </w:rPr>
              <w:t>)</w:t>
            </w:r>
          </w:p>
        </w:tc>
        <w:tc>
          <w:tcPr>
            <w:tcW w:w="2395" w:type="dxa"/>
          </w:tcPr>
          <w:p w:rsidR="00154610" w:rsidRPr="003E304D" w:rsidRDefault="00154610" w:rsidP="005A09C4">
            <w:pPr>
              <w:jc w:val="center"/>
              <w:rPr>
                <w:rFonts w:ascii="Times New Roman" w:hAnsi="Times New Roman" w:cs="Times New Roman"/>
                <w:sz w:val="20"/>
                <w:szCs w:val="20"/>
              </w:rPr>
            </w:pPr>
            <w:r w:rsidRPr="003E304D">
              <w:rPr>
                <w:rFonts w:ascii="Times New Roman" w:hAnsi="Times New Roman" w:cs="Times New Roman"/>
                <w:sz w:val="20"/>
                <w:szCs w:val="20"/>
              </w:rPr>
              <w:t>0.06**</w:t>
            </w:r>
          </w:p>
          <w:p w:rsidR="00154610" w:rsidRPr="003E304D" w:rsidRDefault="00154610" w:rsidP="005A09C4">
            <w:pPr>
              <w:jc w:val="center"/>
              <w:rPr>
                <w:rFonts w:ascii="Times New Roman" w:hAnsi="Times New Roman" w:cs="Times New Roman"/>
                <w:sz w:val="20"/>
                <w:szCs w:val="20"/>
              </w:rPr>
            </w:pPr>
            <w:r w:rsidRPr="003E304D">
              <w:rPr>
                <w:rFonts w:ascii="Times New Roman" w:hAnsi="Times New Roman" w:cs="Times New Roman"/>
                <w:sz w:val="20"/>
                <w:szCs w:val="20"/>
              </w:rPr>
              <w:t>(0.02)</w:t>
            </w:r>
          </w:p>
        </w:tc>
      </w:tr>
      <w:tr w:rsidR="00154610" w:rsidRPr="007F5BF4" w:rsidTr="00C86379">
        <w:trPr>
          <w:trHeight w:val="717"/>
        </w:trPr>
        <w:tc>
          <w:tcPr>
            <w:tcW w:w="2088" w:type="dxa"/>
          </w:tcPr>
          <w:p w:rsidR="00154610" w:rsidRPr="003E304D" w:rsidRDefault="00154610" w:rsidP="005A09C4">
            <w:pPr>
              <w:rPr>
                <w:rFonts w:ascii="Times New Roman" w:hAnsi="Times New Roman" w:cs="Times New Roman"/>
                <w:sz w:val="20"/>
                <w:szCs w:val="20"/>
              </w:rPr>
            </w:pPr>
            <w:r w:rsidRPr="003E304D">
              <w:rPr>
                <w:rFonts w:ascii="Times New Roman" w:hAnsi="Times New Roman" w:cs="Times New Roman"/>
                <w:sz w:val="20"/>
                <w:szCs w:val="20"/>
              </w:rPr>
              <w:t>Adapt</w:t>
            </w:r>
            <w:r w:rsidR="00D25573">
              <w:rPr>
                <w:rFonts w:ascii="Times New Roman" w:hAnsi="Times New Roman" w:cs="Times New Roman"/>
                <w:sz w:val="20"/>
                <w:szCs w:val="20"/>
              </w:rPr>
              <w:t>ations</w:t>
            </w:r>
          </w:p>
        </w:tc>
        <w:tc>
          <w:tcPr>
            <w:tcW w:w="2395" w:type="dxa"/>
          </w:tcPr>
          <w:p w:rsidR="00154610" w:rsidRPr="00B87422" w:rsidRDefault="00154610" w:rsidP="005A09C4">
            <w:pPr>
              <w:jc w:val="center"/>
              <w:rPr>
                <w:rFonts w:ascii="Times New Roman" w:hAnsi="Times New Roman" w:cs="Times New Roman"/>
                <w:sz w:val="20"/>
                <w:szCs w:val="20"/>
                <w:highlight w:val="yellow"/>
              </w:rPr>
            </w:pPr>
          </w:p>
        </w:tc>
        <w:tc>
          <w:tcPr>
            <w:tcW w:w="2395" w:type="dxa"/>
          </w:tcPr>
          <w:p w:rsidR="00154610" w:rsidRDefault="0068205D" w:rsidP="005A09C4">
            <w:pPr>
              <w:jc w:val="center"/>
              <w:rPr>
                <w:rFonts w:ascii="Times New Roman" w:hAnsi="Times New Roman" w:cs="Times New Roman"/>
                <w:sz w:val="20"/>
                <w:szCs w:val="20"/>
              </w:rPr>
            </w:pPr>
            <w:r>
              <w:rPr>
                <w:rFonts w:ascii="Times New Roman" w:hAnsi="Times New Roman" w:cs="Times New Roman"/>
                <w:sz w:val="20"/>
                <w:szCs w:val="20"/>
              </w:rPr>
              <w:t>0.02</w:t>
            </w:r>
          </w:p>
          <w:p w:rsidR="00154610" w:rsidRPr="003E304D" w:rsidRDefault="0068205D" w:rsidP="005A09C4">
            <w:pPr>
              <w:jc w:val="center"/>
              <w:rPr>
                <w:rFonts w:ascii="Times New Roman" w:hAnsi="Times New Roman" w:cs="Times New Roman"/>
                <w:sz w:val="20"/>
                <w:szCs w:val="20"/>
              </w:rPr>
            </w:pPr>
            <w:r>
              <w:rPr>
                <w:rFonts w:ascii="Times New Roman" w:hAnsi="Times New Roman" w:cs="Times New Roman"/>
                <w:sz w:val="20"/>
                <w:szCs w:val="20"/>
              </w:rPr>
              <w:t>(.03</w:t>
            </w:r>
            <w:r w:rsidR="00154610">
              <w:rPr>
                <w:rFonts w:ascii="Times New Roman" w:hAnsi="Times New Roman" w:cs="Times New Roman"/>
                <w:sz w:val="20"/>
                <w:szCs w:val="20"/>
              </w:rPr>
              <w:t>)</w:t>
            </w:r>
          </w:p>
        </w:tc>
        <w:tc>
          <w:tcPr>
            <w:tcW w:w="2395" w:type="dxa"/>
          </w:tcPr>
          <w:p w:rsidR="00154610" w:rsidRDefault="00154610" w:rsidP="005A09C4">
            <w:pPr>
              <w:jc w:val="center"/>
              <w:rPr>
                <w:rFonts w:ascii="Times New Roman" w:hAnsi="Times New Roman" w:cs="Times New Roman"/>
                <w:sz w:val="20"/>
                <w:szCs w:val="20"/>
              </w:rPr>
            </w:pPr>
            <w:r>
              <w:rPr>
                <w:rFonts w:ascii="Times New Roman" w:hAnsi="Times New Roman" w:cs="Times New Roman"/>
                <w:sz w:val="20"/>
                <w:szCs w:val="20"/>
              </w:rPr>
              <w:t>0.04</w:t>
            </w:r>
          </w:p>
          <w:p w:rsidR="00154610" w:rsidRPr="003E304D" w:rsidRDefault="00154610" w:rsidP="005A09C4">
            <w:pPr>
              <w:jc w:val="center"/>
              <w:rPr>
                <w:rFonts w:ascii="Times New Roman" w:hAnsi="Times New Roman" w:cs="Times New Roman"/>
                <w:sz w:val="20"/>
                <w:szCs w:val="20"/>
              </w:rPr>
            </w:pPr>
            <w:r>
              <w:rPr>
                <w:rFonts w:ascii="Times New Roman" w:hAnsi="Times New Roman" w:cs="Times New Roman"/>
                <w:sz w:val="20"/>
                <w:szCs w:val="20"/>
              </w:rPr>
              <w:t>(0.03)</w:t>
            </w:r>
          </w:p>
        </w:tc>
      </w:tr>
      <w:tr w:rsidR="00154610" w:rsidRPr="007F5BF4" w:rsidTr="00C86379">
        <w:trPr>
          <w:trHeight w:val="493"/>
        </w:trPr>
        <w:tc>
          <w:tcPr>
            <w:tcW w:w="2088" w:type="dxa"/>
          </w:tcPr>
          <w:p w:rsidR="00154610" w:rsidRPr="003E304D" w:rsidRDefault="00154610" w:rsidP="00151D73">
            <w:pPr>
              <w:rPr>
                <w:rFonts w:ascii="Times New Roman" w:hAnsi="Times New Roman" w:cs="Times New Roman"/>
                <w:sz w:val="20"/>
                <w:szCs w:val="20"/>
              </w:rPr>
            </w:pPr>
            <w:r w:rsidRPr="003E304D">
              <w:rPr>
                <w:rFonts w:ascii="Times New Roman" w:hAnsi="Times New Roman" w:cs="Times New Roman"/>
                <w:sz w:val="20"/>
                <w:szCs w:val="20"/>
              </w:rPr>
              <w:t>Adapt</w:t>
            </w:r>
            <w:r w:rsidR="00D25573">
              <w:rPr>
                <w:rFonts w:ascii="Times New Roman" w:hAnsi="Times New Roman" w:cs="Times New Roman"/>
                <w:sz w:val="20"/>
                <w:szCs w:val="20"/>
              </w:rPr>
              <w:t xml:space="preserve">ation </w:t>
            </w:r>
            <w:r w:rsidRPr="003E304D">
              <w:rPr>
                <w:rFonts w:ascii="Times New Roman" w:hAnsi="Times New Roman" w:cs="Times New Roman"/>
                <w:sz w:val="20"/>
                <w:szCs w:val="20"/>
              </w:rPr>
              <w:t>X</w:t>
            </w:r>
            <w:r w:rsidR="00C86379">
              <w:rPr>
                <w:rFonts w:ascii="Times New Roman" w:hAnsi="Times New Roman" w:cs="Times New Roman"/>
                <w:sz w:val="20"/>
                <w:szCs w:val="20"/>
              </w:rPr>
              <w:t xml:space="preserve"> Interaction with Entrepreneuri</w:t>
            </w:r>
            <w:r w:rsidR="00D25573">
              <w:rPr>
                <w:rFonts w:ascii="Times New Roman" w:hAnsi="Times New Roman" w:cs="Times New Roman"/>
                <w:sz w:val="20"/>
                <w:szCs w:val="20"/>
              </w:rPr>
              <w:t xml:space="preserve">al </w:t>
            </w:r>
            <w:r w:rsidRPr="003E304D">
              <w:rPr>
                <w:rFonts w:ascii="Times New Roman" w:hAnsi="Times New Roman" w:cs="Times New Roman"/>
                <w:sz w:val="20"/>
                <w:szCs w:val="20"/>
              </w:rPr>
              <w:t>Peers</w:t>
            </w:r>
          </w:p>
          <w:p w:rsidR="00154610" w:rsidRPr="003E304D" w:rsidRDefault="00154610" w:rsidP="00151D73">
            <w:pPr>
              <w:rPr>
                <w:rFonts w:ascii="Times New Roman" w:hAnsi="Times New Roman" w:cs="Times New Roman"/>
                <w:sz w:val="20"/>
                <w:szCs w:val="20"/>
              </w:rPr>
            </w:pPr>
          </w:p>
        </w:tc>
        <w:tc>
          <w:tcPr>
            <w:tcW w:w="2395" w:type="dxa"/>
          </w:tcPr>
          <w:p w:rsidR="00154610" w:rsidRPr="003E304D" w:rsidRDefault="00154610" w:rsidP="00151D73">
            <w:pPr>
              <w:jc w:val="center"/>
              <w:rPr>
                <w:rFonts w:ascii="Times New Roman" w:hAnsi="Times New Roman" w:cs="Times New Roman"/>
                <w:sz w:val="20"/>
                <w:szCs w:val="20"/>
              </w:rPr>
            </w:pPr>
          </w:p>
        </w:tc>
        <w:tc>
          <w:tcPr>
            <w:tcW w:w="2395" w:type="dxa"/>
          </w:tcPr>
          <w:p w:rsidR="00154610" w:rsidRPr="003E304D" w:rsidRDefault="00154610" w:rsidP="00151D73">
            <w:pPr>
              <w:jc w:val="center"/>
              <w:rPr>
                <w:rFonts w:ascii="Times New Roman" w:hAnsi="Times New Roman" w:cs="Times New Roman"/>
                <w:sz w:val="20"/>
                <w:szCs w:val="20"/>
              </w:rPr>
            </w:pPr>
          </w:p>
        </w:tc>
        <w:tc>
          <w:tcPr>
            <w:tcW w:w="2395" w:type="dxa"/>
          </w:tcPr>
          <w:p w:rsidR="00154610" w:rsidRPr="003E304D" w:rsidRDefault="00154610" w:rsidP="00151D73">
            <w:pPr>
              <w:jc w:val="center"/>
              <w:rPr>
                <w:rFonts w:ascii="Times New Roman" w:hAnsi="Times New Roman" w:cs="Times New Roman"/>
                <w:sz w:val="20"/>
                <w:szCs w:val="20"/>
              </w:rPr>
            </w:pPr>
            <w:r w:rsidRPr="003E304D">
              <w:rPr>
                <w:rFonts w:ascii="Times New Roman" w:hAnsi="Times New Roman" w:cs="Times New Roman"/>
                <w:sz w:val="20"/>
                <w:szCs w:val="20"/>
              </w:rPr>
              <w:t>0.02</w:t>
            </w:r>
          </w:p>
          <w:p w:rsidR="00154610" w:rsidRPr="003E304D" w:rsidRDefault="00154610" w:rsidP="00151D73">
            <w:pPr>
              <w:jc w:val="center"/>
              <w:rPr>
                <w:rFonts w:ascii="Times New Roman" w:hAnsi="Times New Roman" w:cs="Times New Roman"/>
                <w:sz w:val="20"/>
                <w:szCs w:val="20"/>
              </w:rPr>
            </w:pPr>
            <w:r w:rsidRPr="003E304D">
              <w:rPr>
                <w:rFonts w:ascii="Times New Roman" w:hAnsi="Times New Roman" w:cs="Times New Roman"/>
                <w:sz w:val="20"/>
                <w:szCs w:val="20"/>
              </w:rPr>
              <w:t>(0.04)</w:t>
            </w:r>
          </w:p>
        </w:tc>
      </w:tr>
      <w:tr w:rsidR="00154610" w:rsidRPr="007F5BF4" w:rsidTr="00C86379">
        <w:trPr>
          <w:trHeight w:val="493"/>
        </w:trPr>
        <w:tc>
          <w:tcPr>
            <w:tcW w:w="2088" w:type="dxa"/>
            <w:tcBorders>
              <w:bottom w:val="single" w:sz="4" w:space="0" w:color="auto"/>
            </w:tcBorders>
          </w:tcPr>
          <w:p w:rsidR="00154610" w:rsidRPr="003E304D" w:rsidRDefault="00154610" w:rsidP="00151D73">
            <w:pPr>
              <w:rPr>
                <w:rFonts w:ascii="Times New Roman" w:hAnsi="Times New Roman" w:cs="Times New Roman"/>
                <w:sz w:val="20"/>
                <w:szCs w:val="20"/>
              </w:rPr>
            </w:pPr>
            <w:r w:rsidRPr="003E304D">
              <w:rPr>
                <w:rFonts w:ascii="Times New Roman" w:hAnsi="Times New Roman" w:cs="Times New Roman"/>
                <w:sz w:val="20"/>
                <w:szCs w:val="20"/>
              </w:rPr>
              <w:t>Adapt</w:t>
            </w:r>
            <w:r w:rsidR="00D25573">
              <w:rPr>
                <w:rFonts w:ascii="Times New Roman" w:hAnsi="Times New Roman" w:cs="Times New Roman"/>
                <w:sz w:val="20"/>
                <w:szCs w:val="20"/>
              </w:rPr>
              <w:t xml:space="preserve">ation </w:t>
            </w:r>
            <w:r w:rsidRPr="003E304D">
              <w:rPr>
                <w:rFonts w:ascii="Times New Roman" w:hAnsi="Times New Roman" w:cs="Times New Roman"/>
                <w:sz w:val="20"/>
                <w:szCs w:val="20"/>
              </w:rPr>
              <w:t>X</w:t>
            </w:r>
            <w:r w:rsidR="00D25573">
              <w:rPr>
                <w:rFonts w:ascii="Times New Roman" w:hAnsi="Times New Roman" w:cs="Times New Roman"/>
                <w:sz w:val="20"/>
                <w:szCs w:val="20"/>
              </w:rPr>
              <w:t xml:space="preserve"> Interaction with</w:t>
            </w:r>
            <w:r w:rsidR="00C02CF3">
              <w:rPr>
                <w:rFonts w:ascii="Times New Roman" w:hAnsi="Times New Roman" w:cs="Times New Roman"/>
                <w:sz w:val="20"/>
                <w:szCs w:val="20"/>
              </w:rPr>
              <w:t xml:space="preserve"> </w:t>
            </w:r>
            <w:r w:rsidR="006C4C50">
              <w:rPr>
                <w:rFonts w:ascii="Times New Roman" w:hAnsi="Times New Roman" w:cs="Times New Roman"/>
                <w:sz w:val="20"/>
                <w:szCs w:val="20"/>
              </w:rPr>
              <w:t>Technical</w:t>
            </w:r>
            <w:r w:rsidR="00D25573">
              <w:rPr>
                <w:rFonts w:ascii="Times New Roman" w:hAnsi="Times New Roman" w:cs="Times New Roman"/>
                <w:sz w:val="20"/>
                <w:szCs w:val="20"/>
              </w:rPr>
              <w:t xml:space="preserve"> </w:t>
            </w:r>
            <w:r w:rsidRPr="003E304D">
              <w:rPr>
                <w:rFonts w:ascii="Times New Roman" w:hAnsi="Times New Roman" w:cs="Times New Roman"/>
                <w:sz w:val="20"/>
                <w:szCs w:val="20"/>
              </w:rPr>
              <w:t>Experts</w:t>
            </w:r>
          </w:p>
          <w:p w:rsidR="00154610" w:rsidRPr="003E304D" w:rsidRDefault="00154610" w:rsidP="00151D73">
            <w:pPr>
              <w:rPr>
                <w:rFonts w:ascii="Times New Roman" w:hAnsi="Times New Roman" w:cs="Times New Roman"/>
                <w:sz w:val="20"/>
                <w:szCs w:val="20"/>
              </w:rPr>
            </w:pPr>
          </w:p>
        </w:tc>
        <w:tc>
          <w:tcPr>
            <w:tcW w:w="2395" w:type="dxa"/>
            <w:tcBorders>
              <w:bottom w:val="single" w:sz="4" w:space="0" w:color="auto"/>
            </w:tcBorders>
          </w:tcPr>
          <w:p w:rsidR="00154610" w:rsidRPr="003E304D" w:rsidRDefault="00154610" w:rsidP="00151D73">
            <w:pPr>
              <w:jc w:val="center"/>
              <w:rPr>
                <w:rFonts w:ascii="Times New Roman" w:hAnsi="Times New Roman" w:cs="Times New Roman"/>
                <w:sz w:val="20"/>
                <w:szCs w:val="20"/>
              </w:rPr>
            </w:pPr>
          </w:p>
        </w:tc>
        <w:tc>
          <w:tcPr>
            <w:tcW w:w="2395" w:type="dxa"/>
            <w:tcBorders>
              <w:bottom w:val="single" w:sz="4" w:space="0" w:color="auto"/>
            </w:tcBorders>
          </w:tcPr>
          <w:p w:rsidR="00154610" w:rsidRPr="003E304D" w:rsidRDefault="00154610" w:rsidP="00151D73">
            <w:pPr>
              <w:jc w:val="center"/>
              <w:rPr>
                <w:rFonts w:ascii="Times New Roman" w:hAnsi="Times New Roman" w:cs="Times New Roman"/>
                <w:sz w:val="20"/>
                <w:szCs w:val="20"/>
              </w:rPr>
            </w:pPr>
          </w:p>
        </w:tc>
        <w:tc>
          <w:tcPr>
            <w:tcW w:w="2395" w:type="dxa"/>
            <w:tcBorders>
              <w:bottom w:val="single" w:sz="4" w:space="0" w:color="auto"/>
            </w:tcBorders>
          </w:tcPr>
          <w:p w:rsidR="00154610" w:rsidRPr="003E304D" w:rsidRDefault="00154610" w:rsidP="00151D73">
            <w:pPr>
              <w:jc w:val="center"/>
              <w:rPr>
                <w:rFonts w:ascii="Times New Roman" w:hAnsi="Times New Roman" w:cs="Times New Roman"/>
                <w:sz w:val="20"/>
                <w:szCs w:val="20"/>
              </w:rPr>
            </w:pPr>
            <w:r w:rsidRPr="003E304D">
              <w:rPr>
                <w:rFonts w:ascii="Times New Roman" w:hAnsi="Times New Roman" w:cs="Times New Roman"/>
                <w:sz w:val="20"/>
                <w:szCs w:val="20"/>
              </w:rPr>
              <w:t>0.12*</w:t>
            </w:r>
          </w:p>
          <w:p w:rsidR="00154610" w:rsidRPr="003E304D" w:rsidRDefault="00154610" w:rsidP="00151D73">
            <w:pPr>
              <w:jc w:val="center"/>
              <w:rPr>
                <w:rFonts w:ascii="Times New Roman" w:hAnsi="Times New Roman" w:cs="Times New Roman"/>
                <w:sz w:val="20"/>
                <w:szCs w:val="20"/>
              </w:rPr>
            </w:pPr>
            <w:r>
              <w:rPr>
                <w:rFonts w:ascii="Times New Roman" w:hAnsi="Times New Roman" w:cs="Times New Roman"/>
                <w:sz w:val="20"/>
                <w:szCs w:val="20"/>
              </w:rPr>
              <w:t>(0.05</w:t>
            </w:r>
            <w:r w:rsidRPr="003E304D">
              <w:rPr>
                <w:rFonts w:ascii="Times New Roman" w:hAnsi="Times New Roman" w:cs="Times New Roman"/>
                <w:sz w:val="20"/>
                <w:szCs w:val="20"/>
              </w:rPr>
              <w:t>)</w:t>
            </w:r>
          </w:p>
        </w:tc>
      </w:tr>
    </w:tbl>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9"/>
      </w:tblGrid>
      <w:tr w:rsidR="005A07CD" w:rsidRPr="007F5BF4">
        <w:trPr>
          <w:trHeight w:val="273"/>
        </w:trPr>
        <w:tc>
          <w:tcPr>
            <w:tcW w:w="9339" w:type="dxa"/>
            <w:tcBorders>
              <w:top w:val="nil"/>
              <w:left w:val="nil"/>
              <w:bottom w:val="nil"/>
              <w:right w:val="nil"/>
            </w:tcBorders>
          </w:tcPr>
          <w:p w:rsidR="000D5886" w:rsidRDefault="000D5886" w:rsidP="00D25573">
            <w:pPr>
              <w:tabs>
                <w:tab w:val="left" w:pos="5640"/>
              </w:tabs>
              <w:autoSpaceDE w:val="0"/>
              <w:autoSpaceDN w:val="0"/>
              <w:adjustRightInd w:val="0"/>
              <w:rPr>
                <w:rFonts w:ascii="Times New Roman" w:hAnsi="Times New Roman" w:cs="Times New Roman"/>
              </w:rPr>
            </w:pPr>
            <w:r>
              <w:rPr>
                <w:rFonts w:ascii="Times New Roman" w:hAnsi="Times New Roman" w:cs="Times New Roman"/>
              </w:rPr>
              <w:t>n=158</w:t>
            </w:r>
            <w:r w:rsidR="00C02CF3">
              <w:rPr>
                <w:rFonts w:ascii="Times New Roman" w:hAnsi="Times New Roman" w:cs="Times New Roman"/>
              </w:rPr>
              <w:t xml:space="preserve">                                                   </w:t>
            </w:r>
            <w:r>
              <w:rPr>
                <w:rFonts w:ascii="Times New Roman" w:hAnsi="Times New Roman" w:cs="Times New Roman"/>
              </w:rPr>
              <w:t xml:space="preserve"> </w:t>
            </w:r>
            <w:r w:rsidRPr="007F5BF4">
              <w:rPr>
                <w:rFonts w:ascii="Times New Roman" w:hAnsi="Times New Roman" w:cs="Times New Roman"/>
              </w:rPr>
              <w:t>Standard errors in parenthesis</w:t>
            </w:r>
          </w:p>
          <w:p w:rsidR="005A07CD" w:rsidRPr="007F5BF4" w:rsidRDefault="00D25573" w:rsidP="000D5886">
            <w:pPr>
              <w:tabs>
                <w:tab w:val="left" w:pos="5640"/>
              </w:tabs>
              <w:autoSpaceDE w:val="0"/>
              <w:autoSpaceDN w:val="0"/>
              <w:adjustRightInd w:val="0"/>
              <w:rPr>
                <w:rFonts w:ascii="Times New Roman" w:hAnsi="Times New Roman" w:cs="Times New Roman"/>
              </w:rPr>
            </w:pPr>
            <w:r w:rsidRPr="007F5BF4">
              <w:rPr>
                <w:rFonts w:ascii="Times New Roman" w:hAnsi="Times New Roman" w:cs="Times New Roman"/>
              </w:rPr>
              <w:t>*</w:t>
            </w:r>
            <w:r w:rsidR="00C02CF3">
              <w:rPr>
                <w:rFonts w:ascii="Times New Roman" w:hAnsi="Times New Roman" w:cs="Times New Roman"/>
              </w:rPr>
              <w:t xml:space="preserve">  </w:t>
            </w:r>
            <w:r w:rsidRPr="007F5BF4">
              <w:rPr>
                <w:rFonts w:ascii="Times New Roman" w:hAnsi="Times New Roman" w:cs="Times New Roman"/>
              </w:rPr>
              <w:t xml:space="preserve"> p &lt;</w:t>
            </w:r>
            <w:r>
              <w:rPr>
                <w:rFonts w:ascii="Times New Roman" w:hAnsi="Times New Roman" w:cs="Times New Roman"/>
              </w:rPr>
              <w:t>0</w:t>
            </w:r>
            <w:r w:rsidRPr="007F5BF4">
              <w:rPr>
                <w:rFonts w:ascii="Times New Roman" w:hAnsi="Times New Roman" w:cs="Times New Roman"/>
              </w:rPr>
              <w:t>.05</w:t>
            </w:r>
            <w:r w:rsidR="005A07CD" w:rsidRPr="007F5BF4">
              <w:rPr>
                <w:rFonts w:ascii="Times New Roman" w:hAnsi="Times New Roman" w:cs="Times New Roman"/>
              </w:rPr>
              <w:tab/>
            </w:r>
          </w:p>
        </w:tc>
      </w:tr>
      <w:tr w:rsidR="005A07CD" w:rsidRPr="007F5BF4">
        <w:trPr>
          <w:trHeight w:val="298"/>
        </w:trPr>
        <w:tc>
          <w:tcPr>
            <w:tcW w:w="9339" w:type="dxa"/>
            <w:tcBorders>
              <w:top w:val="nil"/>
              <w:left w:val="nil"/>
              <w:bottom w:val="nil"/>
              <w:right w:val="nil"/>
            </w:tcBorders>
          </w:tcPr>
          <w:p w:rsidR="00D25573" w:rsidRDefault="00D25573" w:rsidP="00D25573">
            <w:pPr>
              <w:autoSpaceDE w:val="0"/>
              <w:autoSpaceDN w:val="0"/>
              <w:adjustRightInd w:val="0"/>
              <w:rPr>
                <w:rFonts w:ascii="Times New Roman" w:hAnsi="Times New Roman" w:cs="Times New Roman"/>
              </w:rPr>
            </w:pPr>
            <w:r w:rsidRPr="007F5BF4">
              <w:rPr>
                <w:rFonts w:ascii="Times New Roman" w:hAnsi="Times New Roman" w:cs="Times New Roman"/>
              </w:rPr>
              <w:lastRenderedPageBreak/>
              <w:t>**</w:t>
            </w:r>
            <w:r w:rsidR="00C02CF3">
              <w:rPr>
                <w:rFonts w:ascii="Times New Roman" w:hAnsi="Times New Roman" w:cs="Times New Roman"/>
              </w:rPr>
              <w:t xml:space="preserve"> </w:t>
            </w:r>
            <w:r w:rsidRPr="007F5BF4">
              <w:rPr>
                <w:rFonts w:ascii="Times New Roman" w:hAnsi="Times New Roman" w:cs="Times New Roman"/>
              </w:rPr>
              <w:t xml:space="preserve"> p &lt;</w:t>
            </w:r>
            <w:r>
              <w:rPr>
                <w:rFonts w:ascii="Times New Roman" w:hAnsi="Times New Roman" w:cs="Times New Roman"/>
              </w:rPr>
              <w:t>0</w:t>
            </w:r>
            <w:r w:rsidRPr="007F5BF4">
              <w:rPr>
                <w:rFonts w:ascii="Times New Roman" w:hAnsi="Times New Roman" w:cs="Times New Roman"/>
              </w:rPr>
              <w:t>.01</w:t>
            </w:r>
          </w:p>
          <w:p w:rsidR="005A07CD" w:rsidRDefault="00D25573" w:rsidP="00151D73">
            <w:pPr>
              <w:autoSpaceDE w:val="0"/>
              <w:autoSpaceDN w:val="0"/>
              <w:adjustRightInd w:val="0"/>
              <w:rPr>
                <w:rFonts w:ascii="Times New Roman" w:hAnsi="Times New Roman" w:cs="Times New Roman"/>
              </w:rPr>
            </w:pPr>
            <w:r>
              <w:rPr>
                <w:rFonts w:ascii="Times New Roman" w:hAnsi="Times New Roman" w:cs="Times New Roman"/>
              </w:rPr>
              <w:t>*** p &lt;0.001</w:t>
            </w:r>
          </w:p>
          <w:p w:rsidR="00221872" w:rsidRPr="007F5BF4" w:rsidRDefault="00221872" w:rsidP="00151D73">
            <w:pPr>
              <w:autoSpaceDE w:val="0"/>
              <w:autoSpaceDN w:val="0"/>
              <w:adjustRightInd w:val="0"/>
              <w:rPr>
                <w:rFonts w:ascii="Times New Roman" w:hAnsi="Times New Roman" w:cs="Times New Roman"/>
              </w:rPr>
            </w:pPr>
          </w:p>
        </w:tc>
      </w:tr>
      <w:tr w:rsidR="005A07CD" w:rsidRPr="007F5BF4">
        <w:trPr>
          <w:trHeight w:val="596"/>
        </w:trPr>
        <w:tc>
          <w:tcPr>
            <w:tcW w:w="9339" w:type="dxa"/>
            <w:tcBorders>
              <w:top w:val="nil"/>
              <w:left w:val="nil"/>
              <w:bottom w:val="nil"/>
              <w:right w:val="nil"/>
            </w:tcBorders>
          </w:tcPr>
          <w:p w:rsidR="006E06A2" w:rsidRDefault="006E06A2" w:rsidP="006E06A2">
            <w:pPr>
              <w:jc w:val="center"/>
              <w:rPr>
                <w:rFonts w:ascii="Times New Roman" w:hAnsi="Times New Roman" w:cs="Times New Roman"/>
                <w:b/>
              </w:rPr>
            </w:pPr>
            <w:r>
              <w:br w:type="page"/>
            </w:r>
            <w:r>
              <w:rPr>
                <w:rFonts w:ascii="Times New Roman" w:hAnsi="Times New Roman" w:cs="Times New Roman"/>
                <w:b/>
              </w:rPr>
              <w:t>Table 3: Examples of Presumptive and Principled Adaptations to the Template</w:t>
            </w:r>
          </w:p>
          <w:p w:rsidR="006E06A2" w:rsidRDefault="006E06A2" w:rsidP="006E06A2">
            <w:pPr>
              <w:rPr>
                <w:rFonts w:ascii="Times New Roman" w:hAnsi="Times New Roman" w:cs="Times New Roman"/>
                <w:b/>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2"/>
              <w:gridCol w:w="3152"/>
              <w:gridCol w:w="3152"/>
            </w:tblGrid>
            <w:tr w:rsidR="006E06A2">
              <w:trPr>
                <w:trHeight w:val="515"/>
              </w:trPr>
              <w:tc>
                <w:tcPr>
                  <w:tcW w:w="3152" w:type="dxa"/>
                  <w:tcBorders>
                    <w:bottom w:val="single" w:sz="4" w:space="0" w:color="auto"/>
                  </w:tcBorders>
                </w:tcPr>
                <w:p w:rsidR="006E06A2" w:rsidRPr="00920BE7" w:rsidRDefault="006E06A2" w:rsidP="006E06A2">
                  <w:pPr>
                    <w:spacing w:line="480" w:lineRule="auto"/>
                    <w:jc w:val="center"/>
                    <w:rPr>
                      <w:rFonts w:ascii="Times New Roman" w:hAnsi="Times New Roman" w:cs="Times New Roman"/>
                      <w:b/>
                    </w:rPr>
                  </w:pPr>
                  <w:r>
                    <w:rPr>
                      <w:rFonts w:ascii="Times New Roman" w:hAnsi="Times New Roman" w:cs="Times New Roman"/>
                      <w:b/>
                    </w:rPr>
                    <w:t>Introduced Practice</w:t>
                  </w:r>
                </w:p>
              </w:tc>
              <w:tc>
                <w:tcPr>
                  <w:tcW w:w="3152" w:type="dxa"/>
                  <w:tcBorders>
                    <w:bottom w:val="single" w:sz="4" w:space="0" w:color="auto"/>
                  </w:tcBorders>
                </w:tcPr>
                <w:p w:rsidR="006E06A2" w:rsidRPr="00920BE7" w:rsidRDefault="006E06A2" w:rsidP="006E06A2">
                  <w:pPr>
                    <w:spacing w:line="480" w:lineRule="auto"/>
                    <w:jc w:val="center"/>
                    <w:rPr>
                      <w:rFonts w:ascii="Times New Roman" w:hAnsi="Times New Roman" w:cs="Times New Roman"/>
                      <w:b/>
                    </w:rPr>
                  </w:pPr>
                  <w:r>
                    <w:rPr>
                      <w:rFonts w:ascii="Times New Roman" w:hAnsi="Times New Roman" w:cs="Times New Roman"/>
                      <w:b/>
                    </w:rPr>
                    <w:t>Presumptive Adaptation</w:t>
                  </w:r>
                </w:p>
              </w:tc>
              <w:tc>
                <w:tcPr>
                  <w:tcW w:w="3152" w:type="dxa"/>
                  <w:tcBorders>
                    <w:bottom w:val="single" w:sz="4" w:space="0" w:color="auto"/>
                  </w:tcBorders>
                </w:tcPr>
                <w:p w:rsidR="006E06A2" w:rsidRPr="00920BE7" w:rsidRDefault="006E06A2" w:rsidP="006E06A2">
                  <w:pPr>
                    <w:spacing w:line="480" w:lineRule="auto"/>
                    <w:jc w:val="center"/>
                    <w:rPr>
                      <w:rFonts w:ascii="Times New Roman" w:hAnsi="Times New Roman" w:cs="Times New Roman"/>
                      <w:b/>
                    </w:rPr>
                  </w:pPr>
                  <w:r>
                    <w:rPr>
                      <w:rFonts w:ascii="Times New Roman" w:hAnsi="Times New Roman" w:cs="Times New Roman"/>
                      <w:b/>
                    </w:rPr>
                    <w:t>Principled Adaptation</w:t>
                  </w:r>
                </w:p>
              </w:tc>
            </w:tr>
            <w:tr w:rsidR="006E06A2">
              <w:trPr>
                <w:trHeight w:val="1272"/>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 xml:space="preserve">Nitrogen introduced as part of mineral supplement at a ratio of 1 </w:t>
                  </w:r>
                  <w:r w:rsidR="006348E8">
                    <w:rPr>
                      <w:rFonts w:ascii="Times New Roman" w:hAnsi="Times New Roman" w:cs="Times New Roman"/>
                    </w:rPr>
                    <w:t>pound</w:t>
                  </w:r>
                  <w:r w:rsidR="006C4C50">
                    <w:rPr>
                      <w:rFonts w:ascii="Times New Roman" w:hAnsi="Times New Roman" w:cs="Times New Roman"/>
                    </w:rPr>
                    <w:t xml:space="preserve"> </w:t>
                  </w:r>
                  <w:r>
                    <w:rPr>
                      <w:rFonts w:ascii="Times New Roman" w:hAnsi="Times New Roman" w:cs="Times New Roman"/>
                    </w:rPr>
                    <w:t>Nitrogen per 100 pounds salt</w:t>
                  </w:r>
                </w:p>
                <w:p w:rsidR="006E06A2" w:rsidRDefault="006E06A2" w:rsidP="006E06A2">
                  <w:pPr>
                    <w:rPr>
                      <w:rFonts w:ascii="Times New Roman" w:hAnsi="Times New Roman" w:cs="Times New Roman"/>
                    </w:rPr>
                  </w:pP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Added more Nitrogen, killing a cow</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 xml:space="preserve">Add less than required amount of Nitrogen </w:t>
                  </w:r>
                </w:p>
              </w:tc>
            </w:tr>
            <w:tr w:rsidR="006E06A2">
              <w:trPr>
                <w:trHeight w:val="1272"/>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Cows to be given a salt/mineral supplement of 100 pounds salt with 50 pounds of minerals</w:t>
                  </w:r>
                </w:p>
                <w:p w:rsidR="006E06A2" w:rsidRDefault="006E06A2" w:rsidP="006E06A2">
                  <w:pPr>
                    <w:rPr>
                      <w:rFonts w:ascii="Times New Roman" w:hAnsi="Times New Roman" w:cs="Times New Roman"/>
                    </w:rPr>
                  </w:pP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534AFD">
                  <w:pPr>
                    <w:rPr>
                      <w:rFonts w:ascii="Times New Roman" w:hAnsi="Times New Roman" w:cs="Times New Roman"/>
                    </w:rPr>
                  </w:pPr>
                  <w:r>
                    <w:rPr>
                      <w:rFonts w:ascii="Times New Roman" w:hAnsi="Times New Roman" w:cs="Times New Roman"/>
                    </w:rPr>
                    <w:t xml:space="preserve">Reduced the minerals to 5 pounds per </w:t>
                  </w:r>
                  <w:r w:rsidR="00534AFD">
                    <w:rPr>
                      <w:rFonts w:ascii="Times New Roman" w:hAnsi="Times New Roman" w:cs="Times New Roman"/>
                    </w:rPr>
                    <w:t xml:space="preserve">100 </w:t>
                  </w:r>
                  <w:r>
                    <w:rPr>
                      <w:rFonts w:ascii="Times New Roman" w:hAnsi="Times New Roman" w:cs="Times New Roman"/>
                    </w:rPr>
                    <w:t>pounds of salt, very little benefit for cows</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Focus on providing minerals on animals that targeted for breeding or to those that are pregnant</w:t>
                  </w:r>
                </w:p>
              </w:tc>
            </w:tr>
            <w:tr w:rsidR="006E06A2">
              <w:trPr>
                <w:trHeight w:val="1272"/>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Provide water in all of the pastures in plastic barrels</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Provided water in some of the pastures where convenient</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Cut tires in half and nail them to trees, providing water in all pastures</w:t>
                  </w:r>
                </w:p>
                <w:p w:rsidR="006E06A2" w:rsidRDefault="006E06A2" w:rsidP="006E06A2">
                  <w:pPr>
                    <w:rPr>
                      <w:rFonts w:ascii="Times New Roman" w:hAnsi="Times New Roman" w:cs="Times New Roman"/>
                    </w:rPr>
                  </w:pPr>
                </w:p>
              </w:tc>
            </w:tr>
            <w:tr w:rsidR="006E06A2">
              <w:trPr>
                <w:trHeight w:val="1029"/>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Construct a shed for milking with a grated concrete floor</w:t>
                  </w:r>
                </w:p>
                <w:p w:rsidR="006E06A2" w:rsidRDefault="006E06A2" w:rsidP="006E06A2">
                  <w:pPr>
                    <w:rPr>
                      <w:rFonts w:ascii="Times New Roman" w:hAnsi="Times New Roman" w:cs="Times New Roman"/>
                    </w:rPr>
                  </w:pP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Milked in corral, where manure can contaminate milk</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Milk in roadway, where there is no manure to contaminate milk</w:t>
                  </w:r>
                </w:p>
              </w:tc>
            </w:tr>
            <w:tr w:rsidR="006E06A2">
              <w:trPr>
                <w:trHeight w:val="1272"/>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Milking shed floor to be made of textured concrete</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Milking shed floor was very smooth, causing animals to slip and fall</w:t>
                  </w:r>
                </w:p>
                <w:p w:rsidR="006E06A2" w:rsidRDefault="006E06A2" w:rsidP="006E06A2">
                  <w:pPr>
                    <w:rPr>
                      <w:rFonts w:ascii="Times New Roman" w:hAnsi="Times New Roman" w:cs="Times New Roman"/>
                    </w:rPr>
                  </w:pP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Milking shed floor is made of compact gravel</w:t>
                  </w:r>
                </w:p>
              </w:tc>
            </w:tr>
            <w:tr w:rsidR="006E06A2">
              <w:trPr>
                <w:trHeight w:val="1544"/>
              </w:trPr>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One person ties the legs of the cow and another person milks</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The same person ties up legs and milks the cow, wiping hands with a cloth in between</w:t>
                  </w:r>
                </w:p>
              </w:tc>
              <w:tc>
                <w:tcPr>
                  <w:tcW w:w="3152" w:type="dxa"/>
                  <w:tcBorders>
                    <w:top w:val="single" w:sz="4" w:space="0" w:color="auto"/>
                    <w:bottom w:val="single" w:sz="4" w:space="0" w:color="auto"/>
                  </w:tcBorders>
                </w:tcPr>
                <w:p w:rsidR="006E06A2" w:rsidRDefault="006E06A2" w:rsidP="006E06A2">
                  <w:pPr>
                    <w:rPr>
                      <w:rFonts w:ascii="Times New Roman" w:hAnsi="Times New Roman" w:cs="Times New Roman"/>
                    </w:rPr>
                  </w:pPr>
                </w:p>
                <w:p w:rsidR="006E06A2" w:rsidRDefault="006E06A2" w:rsidP="006E06A2">
                  <w:pPr>
                    <w:rPr>
                      <w:rFonts w:ascii="Times New Roman" w:hAnsi="Times New Roman" w:cs="Times New Roman"/>
                    </w:rPr>
                  </w:pPr>
                  <w:r>
                    <w:rPr>
                      <w:rFonts w:ascii="Times New Roman" w:hAnsi="Times New Roman" w:cs="Times New Roman"/>
                    </w:rPr>
                    <w:t>The same person ties up the legs and milks the cow, but washes hands in soap and water between each process</w:t>
                  </w:r>
                </w:p>
                <w:p w:rsidR="006E06A2" w:rsidRDefault="006E06A2" w:rsidP="006E06A2">
                  <w:pPr>
                    <w:rPr>
                      <w:rFonts w:ascii="Times New Roman" w:hAnsi="Times New Roman" w:cs="Times New Roman"/>
                    </w:rPr>
                  </w:pPr>
                </w:p>
              </w:tc>
            </w:tr>
          </w:tbl>
          <w:p w:rsidR="005A07CD" w:rsidRPr="007F5BF4" w:rsidRDefault="006E06A2" w:rsidP="00151D73">
            <w:pPr>
              <w:autoSpaceDE w:val="0"/>
              <w:autoSpaceDN w:val="0"/>
              <w:adjustRightInd w:val="0"/>
              <w:rPr>
                <w:rFonts w:ascii="Times New Roman" w:hAnsi="Times New Roman" w:cs="Times New Roman"/>
              </w:rPr>
            </w:pPr>
            <w:r>
              <w:rPr>
                <w:rFonts w:ascii="Times New Roman" w:hAnsi="Times New Roman" w:cs="Times New Roman"/>
                <w:b/>
              </w:rPr>
              <w:br w:type="page"/>
            </w:r>
          </w:p>
        </w:tc>
      </w:tr>
    </w:tbl>
    <w:p w:rsidR="00F84A4E" w:rsidRDefault="00F84A4E" w:rsidP="005A07CD">
      <w:pPr>
        <w:jc w:val="center"/>
        <w:rPr>
          <w:rFonts w:ascii="Times New Roman" w:hAnsi="Times New Roman" w:cs="Times New Roman"/>
          <w:b/>
        </w:rPr>
      </w:pPr>
    </w:p>
    <w:p w:rsidR="00F84A4E" w:rsidRDefault="00F84A4E">
      <w:pPr>
        <w:rPr>
          <w:rFonts w:ascii="Times New Roman" w:hAnsi="Times New Roman" w:cs="Times New Roman"/>
          <w:b/>
        </w:rPr>
      </w:pPr>
      <w:r>
        <w:rPr>
          <w:rFonts w:ascii="Times New Roman" w:hAnsi="Times New Roman" w:cs="Times New Roman"/>
          <w:b/>
        </w:rPr>
        <w:br w:type="page"/>
      </w:r>
    </w:p>
    <w:p w:rsidR="005A07CD" w:rsidRDefault="00F6029C" w:rsidP="005A07CD">
      <w:pPr>
        <w:jc w:val="center"/>
        <w:rPr>
          <w:rFonts w:ascii="Times New Roman" w:hAnsi="Times New Roman" w:cs="Times New Roman"/>
          <w:b/>
        </w:rPr>
      </w:pPr>
      <w:r>
        <w:rPr>
          <w:rFonts w:ascii="Times New Roman" w:hAnsi="Times New Roman" w:cs="Times New Roman"/>
          <w:b/>
        </w:rPr>
        <w:lastRenderedPageBreak/>
        <w:t>Figure 1</w:t>
      </w:r>
      <w:r w:rsidR="005A07CD">
        <w:rPr>
          <w:rFonts w:ascii="Times New Roman" w:hAnsi="Times New Roman" w:cs="Times New Roman"/>
          <w:b/>
        </w:rPr>
        <w:t>:</w:t>
      </w:r>
      <w:r w:rsidR="00C02CF3">
        <w:rPr>
          <w:rFonts w:ascii="Times New Roman" w:hAnsi="Times New Roman" w:cs="Times New Roman"/>
          <w:b/>
        </w:rPr>
        <w:t xml:space="preserve"> </w:t>
      </w:r>
      <w:r w:rsidR="005A07CD" w:rsidRPr="00EA657E">
        <w:rPr>
          <w:rFonts w:ascii="Times New Roman" w:hAnsi="Times New Roman" w:cs="Times New Roman"/>
          <w:b/>
        </w:rPr>
        <w:t>Interaction graphed at +1 and -1 Standard Deviation</w:t>
      </w:r>
      <w:r w:rsidR="00C1191C">
        <w:rPr>
          <w:rFonts w:ascii="Times New Roman" w:hAnsi="Times New Roman" w:cs="Times New Roman"/>
          <w:b/>
        </w:rPr>
        <w:t>s</w:t>
      </w:r>
    </w:p>
    <w:p w:rsidR="005A07CD" w:rsidRPr="00EA657E" w:rsidRDefault="005A07CD" w:rsidP="005A07CD">
      <w:pPr>
        <w:rPr>
          <w:rFonts w:ascii="Times New Roman" w:hAnsi="Times New Roman" w:cs="Times New Roman"/>
          <w:b/>
        </w:rPr>
      </w:pPr>
    </w:p>
    <w:p w:rsidR="002B3C6B" w:rsidRDefault="00292A7F" w:rsidP="005A07CD">
      <w:pPr>
        <w:spacing w:line="480" w:lineRule="auto"/>
        <w:jc w:val="center"/>
        <w:rPr>
          <w:rFonts w:ascii="Times New Roman" w:eastAsiaTheme="minorEastAsia" w:hAnsi="Times New Roman" w:cs="Times New Roman"/>
        </w:rPr>
      </w:pPr>
      <w:r w:rsidRPr="00292A7F">
        <w:rPr>
          <w:rFonts w:ascii="Times New Roman" w:eastAsiaTheme="minorEastAsia" w:hAnsi="Times New Roman" w:cs="Times New Roman"/>
          <w:noProof/>
        </w:rPr>
        <w:drawing>
          <wp:inline distT="0" distB="0" distL="0" distR="0">
            <wp:extent cx="5943600" cy="3309620"/>
            <wp:effectExtent l="25400" t="2540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Pr="002B3C6B" w:rsidRDefault="002B3C6B" w:rsidP="002B3C6B">
      <w:pPr>
        <w:rPr>
          <w:rFonts w:ascii="Times New Roman" w:eastAsiaTheme="minorEastAsia" w:hAnsi="Times New Roman" w:cs="Times New Roman"/>
        </w:rPr>
      </w:pPr>
    </w:p>
    <w:p w:rsidR="002B3C6B" w:rsidRDefault="002B3C6B" w:rsidP="002B3C6B">
      <w:pPr>
        <w:rPr>
          <w:rFonts w:ascii="Times New Roman" w:eastAsiaTheme="minorEastAsia" w:hAnsi="Times New Roman" w:cs="Times New Roman"/>
        </w:rPr>
      </w:pPr>
    </w:p>
    <w:p w:rsidR="002B3C6B" w:rsidRDefault="002B3C6B" w:rsidP="002B3C6B">
      <w:pPr>
        <w:rPr>
          <w:rFonts w:ascii="Times New Roman" w:eastAsiaTheme="minorEastAsia" w:hAnsi="Times New Roman" w:cs="Times New Roman"/>
        </w:rPr>
      </w:pPr>
    </w:p>
    <w:p w:rsidR="002B3C6B" w:rsidRDefault="002B3C6B">
      <w:pPr>
        <w:rPr>
          <w:rFonts w:ascii="Times New Roman" w:hAnsi="Times New Roman" w:cs="Times New Roman"/>
          <w:b/>
        </w:rPr>
      </w:pPr>
      <w:r>
        <w:rPr>
          <w:rFonts w:ascii="Times New Roman" w:hAnsi="Times New Roman" w:cs="Times New Roman"/>
          <w:b/>
        </w:rPr>
        <w:br w:type="page"/>
      </w:r>
    </w:p>
    <w:p w:rsidR="002B3C6B" w:rsidRPr="00E100E5" w:rsidRDefault="002B3C6B" w:rsidP="002B3C6B">
      <w:pPr>
        <w:rPr>
          <w:rFonts w:ascii="Times New Roman" w:hAnsi="Times New Roman" w:cs="Times New Roman"/>
          <w:b/>
        </w:rPr>
      </w:pPr>
      <w:r w:rsidRPr="00E100E5">
        <w:rPr>
          <w:rFonts w:ascii="Times New Roman" w:hAnsi="Times New Roman" w:cs="Times New Roman"/>
          <w:b/>
        </w:rPr>
        <w:lastRenderedPageBreak/>
        <w:t>Appendix A:</w:t>
      </w:r>
      <w:r w:rsidR="00C02CF3">
        <w:rPr>
          <w:rFonts w:ascii="Times New Roman" w:hAnsi="Times New Roman" w:cs="Times New Roman"/>
          <w:b/>
        </w:rPr>
        <w:t xml:space="preserve"> </w:t>
      </w:r>
      <w:r w:rsidRPr="00E100E5">
        <w:rPr>
          <w:rFonts w:ascii="Times New Roman" w:hAnsi="Times New Roman" w:cs="Times New Roman"/>
          <w:b/>
        </w:rPr>
        <w:t xml:space="preserve">Abbreviated Adaptation Measure </w:t>
      </w:r>
    </w:p>
    <w:p w:rsidR="002B3C6B" w:rsidRPr="00E100E5" w:rsidRDefault="002B3C6B" w:rsidP="002B3C6B">
      <w:pPr>
        <w:rPr>
          <w:rFonts w:ascii="Times New Roman" w:hAnsi="Times New Roman" w:cs="Times New Roman"/>
        </w:rPr>
      </w:pPr>
      <w:r w:rsidRPr="00E100E5">
        <w:rPr>
          <w:rFonts w:ascii="Times New Roman" w:hAnsi="Times New Roman" w:cs="Times New Roman"/>
        </w:rPr>
        <w:t>The full measure contains 45 items and is available from the authors</w:t>
      </w:r>
      <w:r w:rsidR="00A1258F">
        <w:rPr>
          <w:rFonts w:ascii="Times New Roman" w:hAnsi="Times New Roman" w:cs="Times New Roman"/>
        </w:rPr>
        <w:t xml:space="preserve">. </w:t>
      </w:r>
      <w:r w:rsidRPr="00E100E5">
        <w:rPr>
          <w:rFonts w:ascii="Times New Roman" w:hAnsi="Times New Roman" w:cs="Times New Roman"/>
        </w:rPr>
        <w:t>This measure has been translated to English from the original Spanish</w:t>
      </w:r>
      <w:r w:rsidR="00A1258F">
        <w:rPr>
          <w:rFonts w:ascii="Times New Roman" w:hAnsi="Times New Roman" w:cs="Times New Roman"/>
        </w:rPr>
        <w:t xml:space="preserve">. </w:t>
      </w:r>
    </w:p>
    <w:p w:rsidR="002B3C6B" w:rsidRPr="00E100E5" w:rsidRDefault="002B3C6B" w:rsidP="002B3C6B">
      <w:pPr>
        <w:rPr>
          <w:rFonts w:ascii="Times New Roman" w:hAnsi="Times New Roman" w:cs="Times New Roman"/>
          <w:b/>
        </w:rPr>
      </w:pPr>
    </w:p>
    <w:p w:rsidR="002B3C6B" w:rsidRPr="00E100E5" w:rsidRDefault="002B3C6B" w:rsidP="002B3C6B">
      <w:pPr>
        <w:rPr>
          <w:rFonts w:ascii="Times New Roman" w:hAnsi="Times New Roman" w:cs="Times New Roman"/>
          <w:b/>
        </w:rPr>
      </w:pPr>
      <w:r w:rsidRPr="00E100E5">
        <w:rPr>
          <w:rFonts w:ascii="Times New Roman" w:hAnsi="Times New Roman" w:cs="Times New Roman"/>
          <w:b/>
        </w:rPr>
        <w:t>Please mark which best describes how you have carried out each practice over the last year</w:t>
      </w:r>
      <w:r w:rsidR="00A1258F">
        <w:rPr>
          <w:rFonts w:ascii="Times New Roman" w:hAnsi="Times New Roman" w:cs="Times New Roman"/>
          <w:b/>
        </w:rPr>
        <w:t xml:space="preserve">. </w:t>
      </w:r>
    </w:p>
    <w:tbl>
      <w:tblPr>
        <w:tblStyle w:val="TableGrid"/>
        <w:tblW w:w="0" w:type="auto"/>
        <w:tblLayout w:type="fixed"/>
        <w:tblLook w:val="04A0" w:firstRow="1" w:lastRow="0" w:firstColumn="1" w:lastColumn="0" w:noHBand="0" w:noVBand="1"/>
      </w:tblPr>
      <w:tblGrid>
        <w:gridCol w:w="3978"/>
        <w:gridCol w:w="1980"/>
        <w:gridCol w:w="2160"/>
        <w:gridCol w:w="1458"/>
      </w:tblGrid>
      <w:tr w:rsidR="002B3C6B" w:rsidRPr="00E100E5">
        <w:tc>
          <w:tcPr>
            <w:tcW w:w="3978" w:type="dxa"/>
          </w:tcPr>
          <w:p w:rsidR="002B3C6B" w:rsidRPr="00E100E5" w:rsidRDefault="002B3C6B" w:rsidP="005D7896">
            <w:pPr>
              <w:rPr>
                <w:rFonts w:ascii="Times New Roman" w:hAnsi="Times New Roman" w:cs="Times New Roman"/>
                <w:b/>
              </w:rPr>
            </w:pPr>
          </w:p>
        </w:tc>
        <w:tc>
          <w:tcPr>
            <w:tcW w:w="1980" w:type="dxa"/>
          </w:tcPr>
          <w:p w:rsidR="002B3C6B" w:rsidRPr="00E100E5" w:rsidRDefault="002B3C6B" w:rsidP="005D7896">
            <w:pPr>
              <w:jc w:val="center"/>
              <w:rPr>
                <w:rFonts w:ascii="Times New Roman" w:hAnsi="Times New Roman" w:cs="Times New Roman"/>
                <w:b/>
              </w:rPr>
            </w:pPr>
            <w:r w:rsidRPr="00E100E5">
              <w:rPr>
                <w:rFonts w:ascii="Times New Roman" w:hAnsi="Times New Roman" w:cs="Times New Roman"/>
                <w:b/>
              </w:rPr>
              <w:t>I do this exactly as the poster shows</w:t>
            </w:r>
          </w:p>
        </w:tc>
        <w:tc>
          <w:tcPr>
            <w:tcW w:w="2160" w:type="dxa"/>
          </w:tcPr>
          <w:p w:rsidR="002B3C6B" w:rsidRPr="00E100E5" w:rsidRDefault="002B3C6B" w:rsidP="005D7896">
            <w:pPr>
              <w:jc w:val="center"/>
              <w:rPr>
                <w:rFonts w:ascii="Times New Roman" w:hAnsi="Times New Roman" w:cs="Times New Roman"/>
                <w:b/>
              </w:rPr>
            </w:pPr>
            <w:r w:rsidRPr="00E100E5">
              <w:rPr>
                <w:rFonts w:ascii="Times New Roman" w:hAnsi="Times New Roman" w:cs="Times New Roman"/>
                <w:b/>
              </w:rPr>
              <w:t>I do this in a different way</w:t>
            </w:r>
          </w:p>
          <w:p w:rsidR="002B3C6B" w:rsidRPr="00E100E5" w:rsidRDefault="002B3C6B" w:rsidP="005D7896">
            <w:pPr>
              <w:jc w:val="center"/>
              <w:rPr>
                <w:rFonts w:ascii="Times New Roman" w:hAnsi="Times New Roman" w:cs="Times New Roman"/>
                <w:b/>
              </w:rPr>
            </w:pPr>
          </w:p>
        </w:tc>
        <w:tc>
          <w:tcPr>
            <w:tcW w:w="1458" w:type="dxa"/>
          </w:tcPr>
          <w:p w:rsidR="002B3C6B" w:rsidRPr="00E100E5" w:rsidRDefault="002B3C6B" w:rsidP="005D7896">
            <w:pPr>
              <w:jc w:val="center"/>
              <w:rPr>
                <w:rFonts w:ascii="Times New Roman" w:hAnsi="Times New Roman" w:cs="Times New Roman"/>
                <w:b/>
              </w:rPr>
            </w:pPr>
            <w:r w:rsidRPr="00E100E5">
              <w:rPr>
                <w:rFonts w:ascii="Times New Roman" w:hAnsi="Times New Roman" w:cs="Times New Roman"/>
                <w:b/>
              </w:rPr>
              <w:t>I don’t do this</w:t>
            </w:r>
          </w:p>
        </w:tc>
      </w:tr>
      <w:tr w:rsidR="002B3C6B" w:rsidRPr="00E100E5">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 xml:space="preserve">Reproductive management </w:t>
            </w:r>
          </w:p>
          <w:p w:rsidR="002B3C6B" w:rsidRPr="00E100E5" w:rsidRDefault="002B3C6B" w:rsidP="005D7896">
            <w:pPr>
              <w:rPr>
                <w:rFonts w:ascii="Times New Roman" w:hAnsi="Times New Roman" w:cs="Times New Roman"/>
                <w:b/>
                <w:color w:val="FF0000"/>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 xml:space="preserve">Watering </w:t>
            </w:r>
            <w:r w:rsidRPr="00E100E5">
              <w:rPr>
                <w:rFonts w:ascii="Times New Roman" w:hAnsi="Times New Roman" w:cs="Times New Roman"/>
                <w:b/>
              </w:rPr>
              <w:t>troughs</w:t>
            </w:r>
            <w:r w:rsidRPr="00E100E5">
              <w:rPr>
                <w:rFonts w:ascii="Times New Roman" w:hAnsi="Times New Roman" w:cs="Times New Roman"/>
              </w:rPr>
              <w:t xml:space="preserve"> in all of the pastures</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Injections of minerals, AD3E, y selenium</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tbl>
      <w:tblPr>
        <w:tblStyle w:val="TableGrid1"/>
        <w:tblW w:w="0" w:type="auto"/>
        <w:tblLayout w:type="fixed"/>
        <w:tblLook w:val="04A0" w:firstRow="1" w:lastRow="0" w:firstColumn="1" w:lastColumn="0" w:noHBand="0" w:noVBand="1"/>
      </w:tblPr>
      <w:tblGrid>
        <w:gridCol w:w="3978"/>
        <w:gridCol w:w="1980"/>
        <w:gridCol w:w="2160"/>
        <w:gridCol w:w="1458"/>
      </w:tblGrid>
      <w:tr w:rsidR="002B3C6B" w:rsidRPr="00E100E5">
        <w:trPr>
          <w:trHeight w:val="368"/>
        </w:trPr>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Management of newly born calves</w:t>
            </w:r>
          </w:p>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Build a shed for the calves</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Stop milking the cow 2 months before she gives birth</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tbl>
      <w:tblPr>
        <w:tblStyle w:val="TableGrid2"/>
        <w:tblW w:w="0" w:type="auto"/>
        <w:tblLayout w:type="fixed"/>
        <w:tblLook w:val="04A0" w:firstRow="1" w:lastRow="0" w:firstColumn="1" w:lastColumn="0" w:noHBand="0" w:noVBand="1"/>
      </w:tblPr>
      <w:tblGrid>
        <w:gridCol w:w="3978"/>
        <w:gridCol w:w="1980"/>
        <w:gridCol w:w="2160"/>
        <w:gridCol w:w="1458"/>
      </w:tblGrid>
      <w:tr w:rsidR="002B3C6B" w:rsidRPr="00E100E5">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Use of minerals</w:t>
            </w:r>
          </w:p>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Mix 100 lbs of salt with 50 lbs of minerals</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Offer this every day, all that they can eat</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tbl>
      <w:tblPr>
        <w:tblStyle w:val="TableGrid3"/>
        <w:tblW w:w="0" w:type="auto"/>
        <w:tblLayout w:type="fixed"/>
        <w:tblLook w:val="04A0" w:firstRow="1" w:lastRow="0" w:firstColumn="1" w:lastColumn="0" w:noHBand="0" w:noVBand="1"/>
      </w:tblPr>
      <w:tblGrid>
        <w:gridCol w:w="3978"/>
        <w:gridCol w:w="1980"/>
        <w:gridCol w:w="2160"/>
        <w:gridCol w:w="1458"/>
      </w:tblGrid>
      <w:tr w:rsidR="002B3C6B" w:rsidRPr="00E100E5">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Establishing sugar cane</w:t>
            </w:r>
          </w:p>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Make trenches 20 cm deep and 1.5 m apart</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Apply 300 lbs of fertilizer per acre and plant 60 cm cane stems that are 7 months old</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tbl>
      <w:tblPr>
        <w:tblStyle w:val="TableGrid4"/>
        <w:tblW w:w="0" w:type="auto"/>
        <w:tblLayout w:type="fixed"/>
        <w:tblLook w:val="04A0" w:firstRow="1" w:lastRow="0" w:firstColumn="1" w:lastColumn="0" w:noHBand="0" w:noVBand="1"/>
      </w:tblPr>
      <w:tblGrid>
        <w:gridCol w:w="3978"/>
        <w:gridCol w:w="1980"/>
        <w:gridCol w:w="2160"/>
        <w:gridCol w:w="1458"/>
      </w:tblGrid>
      <w:tr w:rsidR="002B3C6B" w:rsidRPr="00E100E5">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Hygienic milking</w:t>
            </w:r>
          </w:p>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Use a milking shed</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Wash the shed before and after milking</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tbl>
      <w:tblPr>
        <w:tblStyle w:val="TableGrid5"/>
        <w:tblW w:w="0" w:type="auto"/>
        <w:tblLayout w:type="fixed"/>
        <w:tblLook w:val="04A0" w:firstRow="1" w:lastRow="0" w:firstColumn="1" w:lastColumn="0" w:noHBand="0" w:noVBand="1"/>
      </w:tblPr>
      <w:tblGrid>
        <w:gridCol w:w="3978"/>
        <w:gridCol w:w="1980"/>
        <w:gridCol w:w="2160"/>
        <w:gridCol w:w="1458"/>
      </w:tblGrid>
      <w:tr w:rsidR="002B3C6B" w:rsidRPr="00E100E5">
        <w:tc>
          <w:tcPr>
            <w:tcW w:w="9576" w:type="dxa"/>
            <w:gridSpan w:val="4"/>
            <w:shd w:val="clear" w:color="auto" w:fill="FFFFFF" w:themeFill="background1"/>
          </w:tcPr>
          <w:p w:rsidR="002B3C6B" w:rsidRPr="00E100E5" w:rsidRDefault="002B3C6B" w:rsidP="005D7896">
            <w:pPr>
              <w:rPr>
                <w:rFonts w:ascii="Times New Roman" w:hAnsi="Times New Roman" w:cs="Times New Roman"/>
                <w:b/>
              </w:rPr>
            </w:pPr>
            <w:r w:rsidRPr="00E100E5">
              <w:rPr>
                <w:rFonts w:ascii="Times New Roman" w:hAnsi="Times New Roman" w:cs="Times New Roman"/>
                <w:b/>
              </w:rPr>
              <w:t>Protein banks</w:t>
            </w:r>
          </w:p>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Prepare the earth and apply 300 lbs of fertilizer</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r w:rsidR="002B3C6B" w:rsidRPr="00E100E5">
        <w:tc>
          <w:tcPr>
            <w:tcW w:w="3978" w:type="dxa"/>
          </w:tcPr>
          <w:p w:rsidR="002B3C6B" w:rsidRPr="00E100E5" w:rsidRDefault="002B3C6B" w:rsidP="005D7896">
            <w:pPr>
              <w:rPr>
                <w:rFonts w:ascii="Times New Roman" w:hAnsi="Times New Roman" w:cs="Times New Roman"/>
              </w:rPr>
            </w:pPr>
            <w:r w:rsidRPr="00E100E5">
              <w:rPr>
                <w:rFonts w:ascii="Times New Roman" w:hAnsi="Times New Roman" w:cs="Times New Roman"/>
              </w:rPr>
              <w:t>Leave the seeds soaking one day before planting</w:t>
            </w:r>
          </w:p>
        </w:tc>
        <w:tc>
          <w:tcPr>
            <w:tcW w:w="1980" w:type="dxa"/>
          </w:tcPr>
          <w:p w:rsidR="002B3C6B" w:rsidRPr="00E100E5" w:rsidRDefault="002B3C6B" w:rsidP="005D7896">
            <w:pPr>
              <w:rPr>
                <w:rFonts w:ascii="Times New Roman" w:hAnsi="Times New Roman" w:cs="Times New Roman"/>
                <w:b/>
              </w:rPr>
            </w:pPr>
          </w:p>
        </w:tc>
        <w:tc>
          <w:tcPr>
            <w:tcW w:w="2160" w:type="dxa"/>
          </w:tcPr>
          <w:p w:rsidR="002B3C6B" w:rsidRPr="00E100E5" w:rsidRDefault="002B3C6B" w:rsidP="005D7896">
            <w:pPr>
              <w:rPr>
                <w:rFonts w:ascii="Times New Roman" w:hAnsi="Times New Roman" w:cs="Times New Roman"/>
                <w:b/>
              </w:rPr>
            </w:pPr>
          </w:p>
        </w:tc>
        <w:tc>
          <w:tcPr>
            <w:tcW w:w="1458" w:type="dxa"/>
          </w:tcPr>
          <w:p w:rsidR="002B3C6B" w:rsidRPr="00E100E5" w:rsidRDefault="002B3C6B" w:rsidP="005D7896">
            <w:pPr>
              <w:rPr>
                <w:rFonts w:ascii="Times New Roman" w:hAnsi="Times New Roman" w:cs="Times New Roman"/>
                <w:b/>
              </w:rPr>
            </w:pPr>
          </w:p>
        </w:tc>
      </w:tr>
    </w:tbl>
    <w:p w:rsidR="005F0FF3" w:rsidRDefault="005F0FF3"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Default="00F06AF9" w:rsidP="002B3C6B">
      <w:pPr>
        <w:rPr>
          <w:rFonts w:ascii="Times New Roman" w:eastAsiaTheme="minorEastAsia" w:hAnsi="Times New Roman" w:cs="Times New Roman"/>
        </w:rPr>
      </w:pPr>
    </w:p>
    <w:p w:rsidR="00F06AF9" w:rsidRPr="002B3C6B" w:rsidRDefault="00F06AF9" w:rsidP="002B3C6B">
      <w:pPr>
        <w:rPr>
          <w:rFonts w:ascii="Times New Roman" w:eastAsiaTheme="minorEastAsia" w:hAnsi="Times New Roman" w:cs="Times New Roman"/>
        </w:rPr>
      </w:pPr>
      <w:r>
        <w:rPr>
          <w:rFonts w:ascii="Arial" w:hAnsi="Arial" w:cs="Arial"/>
          <w:color w:val="222222"/>
          <w:sz w:val="19"/>
          <w:szCs w:val="19"/>
          <w:shd w:val="clear" w:color="auto" w:fill="FFFFFF"/>
        </w:rPr>
        <w:t>This is a preprint of an article accepted for publication in</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Strategic Entrepreneurship Journal</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Copyright © 2014 John Wiley &amp; Sons Ltd.</w:t>
      </w:r>
    </w:p>
    <w:sectPr w:rsidR="00F06AF9" w:rsidRPr="002B3C6B" w:rsidSect="00C47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35" w:rsidRDefault="00750635" w:rsidP="00EB3D05">
      <w:pPr>
        <w:spacing w:line="240" w:lineRule="auto"/>
      </w:pPr>
      <w:r>
        <w:separator/>
      </w:r>
    </w:p>
  </w:endnote>
  <w:endnote w:type="continuationSeparator" w:id="0">
    <w:p w:rsidR="00750635" w:rsidRDefault="00750635" w:rsidP="00EB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15"/>
      <w:docPartObj>
        <w:docPartGallery w:val="Page Numbers (Bottom of Page)"/>
        <w:docPartUnique/>
      </w:docPartObj>
    </w:sdtPr>
    <w:sdtEndPr/>
    <w:sdtContent>
      <w:p w:rsidR="0087032D" w:rsidRDefault="0087032D">
        <w:pPr>
          <w:pStyle w:val="Footer"/>
          <w:jc w:val="center"/>
        </w:pPr>
        <w:r>
          <w:fldChar w:fldCharType="begin"/>
        </w:r>
        <w:r>
          <w:instrText xml:space="preserve"> PAGE   \* MERGEFORMAT </w:instrText>
        </w:r>
        <w:r>
          <w:fldChar w:fldCharType="separate"/>
        </w:r>
        <w:r w:rsidR="00E32951">
          <w:rPr>
            <w:noProof/>
          </w:rPr>
          <w:t>2</w:t>
        </w:r>
        <w:r>
          <w:rPr>
            <w:noProof/>
          </w:rPr>
          <w:fldChar w:fldCharType="end"/>
        </w:r>
      </w:p>
    </w:sdtContent>
  </w:sdt>
  <w:p w:rsidR="0087032D" w:rsidRDefault="00870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35" w:rsidRDefault="00750635" w:rsidP="00EB3D05">
      <w:pPr>
        <w:spacing w:line="240" w:lineRule="auto"/>
      </w:pPr>
      <w:r>
        <w:separator/>
      </w:r>
    </w:p>
  </w:footnote>
  <w:footnote w:type="continuationSeparator" w:id="0">
    <w:p w:rsidR="00750635" w:rsidRDefault="00750635" w:rsidP="00EB3D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FAC"/>
    <w:multiLevelType w:val="hybridMultilevel"/>
    <w:tmpl w:val="DE16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047625"/>
    <w:multiLevelType w:val="hybridMultilevel"/>
    <w:tmpl w:val="CA6E94A6"/>
    <w:lvl w:ilvl="0" w:tplc="C8423F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A7957"/>
    <w:multiLevelType w:val="hybridMultilevel"/>
    <w:tmpl w:val="B45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53915"/>
    <w:multiLevelType w:val="hybridMultilevel"/>
    <w:tmpl w:val="3950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B56C5E"/>
    <w:multiLevelType w:val="hybridMultilevel"/>
    <w:tmpl w:val="23F2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D6636"/>
    <w:multiLevelType w:val="hybridMultilevel"/>
    <w:tmpl w:val="E152998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Arial"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Arial"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Arial"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4F037363"/>
    <w:multiLevelType w:val="hybridMultilevel"/>
    <w:tmpl w:val="F0A45312"/>
    <w:lvl w:ilvl="0" w:tplc="2E9A54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47A37"/>
    <w:multiLevelType w:val="hybridMultilevel"/>
    <w:tmpl w:val="C94C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37"/>
    <w:rsid w:val="0000074B"/>
    <w:rsid w:val="00000A66"/>
    <w:rsid w:val="000012E5"/>
    <w:rsid w:val="0000155F"/>
    <w:rsid w:val="00002404"/>
    <w:rsid w:val="00003B7F"/>
    <w:rsid w:val="000057A9"/>
    <w:rsid w:val="00015FC0"/>
    <w:rsid w:val="00016A78"/>
    <w:rsid w:val="000201B7"/>
    <w:rsid w:val="00020603"/>
    <w:rsid w:val="00021832"/>
    <w:rsid w:val="000230D0"/>
    <w:rsid w:val="00023413"/>
    <w:rsid w:val="00025F47"/>
    <w:rsid w:val="000277ED"/>
    <w:rsid w:val="0003100D"/>
    <w:rsid w:val="0003290F"/>
    <w:rsid w:val="000332B2"/>
    <w:rsid w:val="0003389D"/>
    <w:rsid w:val="00033CF9"/>
    <w:rsid w:val="000343D9"/>
    <w:rsid w:val="000347D5"/>
    <w:rsid w:val="00034854"/>
    <w:rsid w:val="00034989"/>
    <w:rsid w:val="00034D7E"/>
    <w:rsid w:val="00035888"/>
    <w:rsid w:val="0004088F"/>
    <w:rsid w:val="0004114A"/>
    <w:rsid w:val="00043B43"/>
    <w:rsid w:val="000456E2"/>
    <w:rsid w:val="00046E13"/>
    <w:rsid w:val="000506F1"/>
    <w:rsid w:val="00055B7B"/>
    <w:rsid w:val="00056868"/>
    <w:rsid w:val="00056C18"/>
    <w:rsid w:val="0006161E"/>
    <w:rsid w:val="00062BF1"/>
    <w:rsid w:val="000642BF"/>
    <w:rsid w:val="0007161F"/>
    <w:rsid w:val="0007192E"/>
    <w:rsid w:val="00071D8E"/>
    <w:rsid w:val="00072CE0"/>
    <w:rsid w:val="00073950"/>
    <w:rsid w:val="00073D17"/>
    <w:rsid w:val="00074BCF"/>
    <w:rsid w:val="00076453"/>
    <w:rsid w:val="00080D9E"/>
    <w:rsid w:val="00081A99"/>
    <w:rsid w:val="00081E55"/>
    <w:rsid w:val="000824F5"/>
    <w:rsid w:val="00082CE2"/>
    <w:rsid w:val="000857F4"/>
    <w:rsid w:val="000861D5"/>
    <w:rsid w:val="00086A5A"/>
    <w:rsid w:val="00086C0D"/>
    <w:rsid w:val="00087310"/>
    <w:rsid w:val="00087402"/>
    <w:rsid w:val="000931F0"/>
    <w:rsid w:val="0009357B"/>
    <w:rsid w:val="000956BD"/>
    <w:rsid w:val="000A03CF"/>
    <w:rsid w:val="000A3861"/>
    <w:rsid w:val="000A4249"/>
    <w:rsid w:val="000A6332"/>
    <w:rsid w:val="000A6AC8"/>
    <w:rsid w:val="000A6CCF"/>
    <w:rsid w:val="000B21E2"/>
    <w:rsid w:val="000B271F"/>
    <w:rsid w:val="000B3EE3"/>
    <w:rsid w:val="000B44F6"/>
    <w:rsid w:val="000B5D56"/>
    <w:rsid w:val="000B6306"/>
    <w:rsid w:val="000B714D"/>
    <w:rsid w:val="000C03A7"/>
    <w:rsid w:val="000C1929"/>
    <w:rsid w:val="000C529F"/>
    <w:rsid w:val="000C65E8"/>
    <w:rsid w:val="000C67D5"/>
    <w:rsid w:val="000D0B73"/>
    <w:rsid w:val="000D1099"/>
    <w:rsid w:val="000D3A30"/>
    <w:rsid w:val="000D5886"/>
    <w:rsid w:val="000D597B"/>
    <w:rsid w:val="000D5ABA"/>
    <w:rsid w:val="000D7155"/>
    <w:rsid w:val="000D7326"/>
    <w:rsid w:val="000D7B42"/>
    <w:rsid w:val="000E0FDC"/>
    <w:rsid w:val="000E1C8B"/>
    <w:rsid w:val="000E1D5D"/>
    <w:rsid w:val="000E2885"/>
    <w:rsid w:val="000E446D"/>
    <w:rsid w:val="000E67EE"/>
    <w:rsid w:val="000F0BD7"/>
    <w:rsid w:val="000F7771"/>
    <w:rsid w:val="00101960"/>
    <w:rsid w:val="00101AD0"/>
    <w:rsid w:val="00102842"/>
    <w:rsid w:val="00103FBD"/>
    <w:rsid w:val="00104827"/>
    <w:rsid w:val="00104DFF"/>
    <w:rsid w:val="001063B6"/>
    <w:rsid w:val="0010653B"/>
    <w:rsid w:val="001078DE"/>
    <w:rsid w:val="00107F4A"/>
    <w:rsid w:val="00110C94"/>
    <w:rsid w:val="00111CF0"/>
    <w:rsid w:val="00113031"/>
    <w:rsid w:val="00113721"/>
    <w:rsid w:val="0011486B"/>
    <w:rsid w:val="0012170C"/>
    <w:rsid w:val="00121B31"/>
    <w:rsid w:val="00123950"/>
    <w:rsid w:val="0012527D"/>
    <w:rsid w:val="00125A65"/>
    <w:rsid w:val="00127962"/>
    <w:rsid w:val="00127BF5"/>
    <w:rsid w:val="001330E5"/>
    <w:rsid w:val="001344B6"/>
    <w:rsid w:val="00134D5B"/>
    <w:rsid w:val="00135497"/>
    <w:rsid w:val="0013560A"/>
    <w:rsid w:val="00136C4B"/>
    <w:rsid w:val="00140A33"/>
    <w:rsid w:val="00140E1A"/>
    <w:rsid w:val="00141A6D"/>
    <w:rsid w:val="001445E3"/>
    <w:rsid w:val="001461C8"/>
    <w:rsid w:val="00146291"/>
    <w:rsid w:val="001464DE"/>
    <w:rsid w:val="00146FAB"/>
    <w:rsid w:val="00147E12"/>
    <w:rsid w:val="0015086C"/>
    <w:rsid w:val="001517C7"/>
    <w:rsid w:val="001518EF"/>
    <w:rsid w:val="00151D0F"/>
    <w:rsid w:val="00151D73"/>
    <w:rsid w:val="00152B92"/>
    <w:rsid w:val="001533E9"/>
    <w:rsid w:val="001541C5"/>
    <w:rsid w:val="00154610"/>
    <w:rsid w:val="00154628"/>
    <w:rsid w:val="001556E0"/>
    <w:rsid w:val="0015657A"/>
    <w:rsid w:val="00157905"/>
    <w:rsid w:val="00160413"/>
    <w:rsid w:val="00163B00"/>
    <w:rsid w:val="00164F8E"/>
    <w:rsid w:val="00165489"/>
    <w:rsid w:val="0016564C"/>
    <w:rsid w:val="001666E9"/>
    <w:rsid w:val="00171F9C"/>
    <w:rsid w:val="001722D5"/>
    <w:rsid w:val="00173534"/>
    <w:rsid w:val="00180E9B"/>
    <w:rsid w:val="0018577C"/>
    <w:rsid w:val="00187195"/>
    <w:rsid w:val="00187880"/>
    <w:rsid w:val="001879FB"/>
    <w:rsid w:val="00194705"/>
    <w:rsid w:val="001955AF"/>
    <w:rsid w:val="00195AF1"/>
    <w:rsid w:val="001A0C3C"/>
    <w:rsid w:val="001A14FC"/>
    <w:rsid w:val="001A1F20"/>
    <w:rsid w:val="001A3F0B"/>
    <w:rsid w:val="001A4DC7"/>
    <w:rsid w:val="001A5487"/>
    <w:rsid w:val="001B5537"/>
    <w:rsid w:val="001B5C91"/>
    <w:rsid w:val="001B6D03"/>
    <w:rsid w:val="001C2C0E"/>
    <w:rsid w:val="001C449E"/>
    <w:rsid w:val="001C52D3"/>
    <w:rsid w:val="001C76FD"/>
    <w:rsid w:val="001D0712"/>
    <w:rsid w:val="001D07DC"/>
    <w:rsid w:val="001D08CE"/>
    <w:rsid w:val="001D1350"/>
    <w:rsid w:val="001D5A93"/>
    <w:rsid w:val="001F0457"/>
    <w:rsid w:val="001F0F73"/>
    <w:rsid w:val="001F3737"/>
    <w:rsid w:val="001F42C1"/>
    <w:rsid w:val="001F4824"/>
    <w:rsid w:val="001F680B"/>
    <w:rsid w:val="00200621"/>
    <w:rsid w:val="0020310A"/>
    <w:rsid w:val="002043F3"/>
    <w:rsid w:val="00204DF2"/>
    <w:rsid w:val="00205B32"/>
    <w:rsid w:val="002118E7"/>
    <w:rsid w:val="00213C16"/>
    <w:rsid w:val="00214B99"/>
    <w:rsid w:val="00215062"/>
    <w:rsid w:val="002156B2"/>
    <w:rsid w:val="00217912"/>
    <w:rsid w:val="00220512"/>
    <w:rsid w:val="00221872"/>
    <w:rsid w:val="0022234D"/>
    <w:rsid w:val="002243C3"/>
    <w:rsid w:val="002266D0"/>
    <w:rsid w:val="00226E78"/>
    <w:rsid w:val="002311D3"/>
    <w:rsid w:val="00231612"/>
    <w:rsid w:val="00232101"/>
    <w:rsid w:val="00232C69"/>
    <w:rsid w:val="00233B58"/>
    <w:rsid w:val="00233C53"/>
    <w:rsid w:val="002359D5"/>
    <w:rsid w:val="00236B35"/>
    <w:rsid w:val="002400B6"/>
    <w:rsid w:val="0024136A"/>
    <w:rsid w:val="00246662"/>
    <w:rsid w:val="002506F6"/>
    <w:rsid w:val="00251147"/>
    <w:rsid w:val="002514CE"/>
    <w:rsid w:val="0025281E"/>
    <w:rsid w:val="00253FDC"/>
    <w:rsid w:val="0025514F"/>
    <w:rsid w:val="00255D52"/>
    <w:rsid w:val="00255E22"/>
    <w:rsid w:val="00262BEF"/>
    <w:rsid w:val="0026327C"/>
    <w:rsid w:val="002634AF"/>
    <w:rsid w:val="00265D45"/>
    <w:rsid w:val="00267E75"/>
    <w:rsid w:val="00270083"/>
    <w:rsid w:val="0027131A"/>
    <w:rsid w:val="00273F2F"/>
    <w:rsid w:val="00277E35"/>
    <w:rsid w:val="00280518"/>
    <w:rsid w:val="00281727"/>
    <w:rsid w:val="00283C42"/>
    <w:rsid w:val="002843DC"/>
    <w:rsid w:val="00284E84"/>
    <w:rsid w:val="00292A7F"/>
    <w:rsid w:val="002930E1"/>
    <w:rsid w:val="0029580F"/>
    <w:rsid w:val="00297873"/>
    <w:rsid w:val="00297FD0"/>
    <w:rsid w:val="002A4386"/>
    <w:rsid w:val="002B1195"/>
    <w:rsid w:val="002B2894"/>
    <w:rsid w:val="002B2D0C"/>
    <w:rsid w:val="002B36B1"/>
    <w:rsid w:val="002B3C6B"/>
    <w:rsid w:val="002B76F3"/>
    <w:rsid w:val="002C00B4"/>
    <w:rsid w:val="002C0A76"/>
    <w:rsid w:val="002C126B"/>
    <w:rsid w:val="002C19BE"/>
    <w:rsid w:val="002C2CF8"/>
    <w:rsid w:val="002C3711"/>
    <w:rsid w:val="002C45CD"/>
    <w:rsid w:val="002C46F7"/>
    <w:rsid w:val="002C5198"/>
    <w:rsid w:val="002C65C3"/>
    <w:rsid w:val="002C778D"/>
    <w:rsid w:val="002D454C"/>
    <w:rsid w:val="002D5A6E"/>
    <w:rsid w:val="002D6962"/>
    <w:rsid w:val="002D6D2F"/>
    <w:rsid w:val="002E063E"/>
    <w:rsid w:val="002E22E8"/>
    <w:rsid w:val="002F2BAF"/>
    <w:rsid w:val="002F457C"/>
    <w:rsid w:val="002F4C0B"/>
    <w:rsid w:val="002F4DE9"/>
    <w:rsid w:val="002F5446"/>
    <w:rsid w:val="00300918"/>
    <w:rsid w:val="00301369"/>
    <w:rsid w:val="003065D5"/>
    <w:rsid w:val="003076BD"/>
    <w:rsid w:val="00313ECB"/>
    <w:rsid w:val="003167B8"/>
    <w:rsid w:val="00316908"/>
    <w:rsid w:val="0031784A"/>
    <w:rsid w:val="003179D5"/>
    <w:rsid w:val="00320226"/>
    <w:rsid w:val="00325776"/>
    <w:rsid w:val="003270B3"/>
    <w:rsid w:val="003277AA"/>
    <w:rsid w:val="003342DA"/>
    <w:rsid w:val="003372A3"/>
    <w:rsid w:val="00337DBD"/>
    <w:rsid w:val="00342192"/>
    <w:rsid w:val="00344FC5"/>
    <w:rsid w:val="00347B31"/>
    <w:rsid w:val="0035067A"/>
    <w:rsid w:val="003507B1"/>
    <w:rsid w:val="003543BA"/>
    <w:rsid w:val="003551FF"/>
    <w:rsid w:val="00355F6A"/>
    <w:rsid w:val="003602C6"/>
    <w:rsid w:val="0036248E"/>
    <w:rsid w:val="0036255D"/>
    <w:rsid w:val="00363FDE"/>
    <w:rsid w:val="00370DC1"/>
    <w:rsid w:val="003714E5"/>
    <w:rsid w:val="00371F1E"/>
    <w:rsid w:val="003723D4"/>
    <w:rsid w:val="00374158"/>
    <w:rsid w:val="003749A9"/>
    <w:rsid w:val="00375887"/>
    <w:rsid w:val="00377767"/>
    <w:rsid w:val="00383BE0"/>
    <w:rsid w:val="00385ADA"/>
    <w:rsid w:val="00385C67"/>
    <w:rsid w:val="00391C60"/>
    <w:rsid w:val="003939EA"/>
    <w:rsid w:val="003A4ACF"/>
    <w:rsid w:val="003A51A7"/>
    <w:rsid w:val="003A6701"/>
    <w:rsid w:val="003B3176"/>
    <w:rsid w:val="003B3B99"/>
    <w:rsid w:val="003B4AFE"/>
    <w:rsid w:val="003B6AE4"/>
    <w:rsid w:val="003B7229"/>
    <w:rsid w:val="003C0444"/>
    <w:rsid w:val="003C0522"/>
    <w:rsid w:val="003C15CE"/>
    <w:rsid w:val="003C3B70"/>
    <w:rsid w:val="003C4308"/>
    <w:rsid w:val="003C4801"/>
    <w:rsid w:val="003C4D2B"/>
    <w:rsid w:val="003C6824"/>
    <w:rsid w:val="003C69D4"/>
    <w:rsid w:val="003D1D2C"/>
    <w:rsid w:val="003D2C97"/>
    <w:rsid w:val="003D3087"/>
    <w:rsid w:val="003D4AD7"/>
    <w:rsid w:val="003D72C4"/>
    <w:rsid w:val="003D78A1"/>
    <w:rsid w:val="003E082E"/>
    <w:rsid w:val="003E3D67"/>
    <w:rsid w:val="003E4483"/>
    <w:rsid w:val="003E615D"/>
    <w:rsid w:val="003E673F"/>
    <w:rsid w:val="003E6DCA"/>
    <w:rsid w:val="003E7691"/>
    <w:rsid w:val="003F0578"/>
    <w:rsid w:val="003F08A6"/>
    <w:rsid w:val="003F0966"/>
    <w:rsid w:val="003F0C52"/>
    <w:rsid w:val="003F1156"/>
    <w:rsid w:val="003F4080"/>
    <w:rsid w:val="003F7152"/>
    <w:rsid w:val="003F7BF4"/>
    <w:rsid w:val="003F7E60"/>
    <w:rsid w:val="0040193E"/>
    <w:rsid w:val="00401C35"/>
    <w:rsid w:val="0040555D"/>
    <w:rsid w:val="00407D64"/>
    <w:rsid w:val="00410D33"/>
    <w:rsid w:val="00412498"/>
    <w:rsid w:val="004126EE"/>
    <w:rsid w:val="004136C3"/>
    <w:rsid w:val="00415B66"/>
    <w:rsid w:val="004200DB"/>
    <w:rsid w:val="00421BFE"/>
    <w:rsid w:val="004221FB"/>
    <w:rsid w:val="00422557"/>
    <w:rsid w:val="00424001"/>
    <w:rsid w:val="00424294"/>
    <w:rsid w:val="00425B65"/>
    <w:rsid w:val="00425E0F"/>
    <w:rsid w:val="00425FEF"/>
    <w:rsid w:val="0042731C"/>
    <w:rsid w:val="0043093A"/>
    <w:rsid w:val="0043117B"/>
    <w:rsid w:val="00433785"/>
    <w:rsid w:val="00433BC3"/>
    <w:rsid w:val="00435C54"/>
    <w:rsid w:val="00440026"/>
    <w:rsid w:val="00440150"/>
    <w:rsid w:val="00442D48"/>
    <w:rsid w:val="004504BA"/>
    <w:rsid w:val="00451370"/>
    <w:rsid w:val="00453B97"/>
    <w:rsid w:val="00455563"/>
    <w:rsid w:val="00456656"/>
    <w:rsid w:val="00456F58"/>
    <w:rsid w:val="00460C97"/>
    <w:rsid w:val="0046147D"/>
    <w:rsid w:val="00464C0F"/>
    <w:rsid w:val="00465591"/>
    <w:rsid w:val="00466922"/>
    <w:rsid w:val="00466D50"/>
    <w:rsid w:val="0046782E"/>
    <w:rsid w:val="00471E0D"/>
    <w:rsid w:val="00475113"/>
    <w:rsid w:val="0047595A"/>
    <w:rsid w:val="0048047E"/>
    <w:rsid w:val="00480AD1"/>
    <w:rsid w:val="00480C51"/>
    <w:rsid w:val="00483DBD"/>
    <w:rsid w:val="004844E9"/>
    <w:rsid w:val="00484B7A"/>
    <w:rsid w:val="00485AAF"/>
    <w:rsid w:val="00492613"/>
    <w:rsid w:val="0049289D"/>
    <w:rsid w:val="00493B10"/>
    <w:rsid w:val="00493F56"/>
    <w:rsid w:val="0049424F"/>
    <w:rsid w:val="00494667"/>
    <w:rsid w:val="004967C4"/>
    <w:rsid w:val="00496857"/>
    <w:rsid w:val="00497597"/>
    <w:rsid w:val="004978A6"/>
    <w:rsid w:val="004A27C7"/>
    <w:rsid w:val="004A6C75"/>
    <w:rsid w:val="004A6E71"/>
    <w:rsid w:val="004A7704"/>
    <w:rsid w:val="004A77F6"/>
    <w:rsid w:val="004B14D0"/>
    <w:rsid w:val="004B26E8"/>
    <w:rsid w:val="004B2F2D"/>
    <w:rsid w:val="004B3039"/>
    <w:rsid w:val="004B5894"/>
    <w:rsid w:val="004B6B5F"/>
    <w:rsid w:val="004B789E"/>
    <w:rsid w:val="004B7971"/>
    <w:rsid w:val="004B7CCB"/>
    <w:rsid w:val="004C06AE"/>
    <w:rsid w:val="004C0A8D"/>
    <w:rsid w:val="004C2BA3"/>
    <w:rsid w:val="004C2BF0"/>
    <w:rsid w:val="004C55B1"/>
    <w:rsid w:val="004C65D4"/>
    <w:rsid w:val="004C7DD8"/>
    <w:rsid w:val="004D01F9"/>
    <w:rsid w:val="004D1046"/>
    <w:rsid w:val="004D280E"/>
    <w:rsid w:val="004D383A"/>
    <w:rsid w:val="004D3A81"/>
    <w:rsid w:val="004D3C4C"/>
    <w:rsid w:val="004D68D7"/>
    <w:rsid w:val="004E0AA6"/>
    <w:rsid w:val="004E2936"/>
    <w:rsid w:val="004E3D8B"/>
    <w:rsid w:val="004E71B0"/>
    <w:rsid w:val="004E7B15"/>
    <w:rsid w:val="004F08C5"/>
    <w:rsid w:val="004F1629"/>
    <w:rsid w:val="004F16E0"/>
    <w:rsid w:val="004F3483"/>
    <w:rsid w:val="004F7E21"/>
    <w:rsid w:val="00500088"/>
    <w:rsid w:val="00501F67"/>
    <w:rsid w:val="00503FA3"/>
    <w:rsid w:val="00506B36"/>
    <w:rsid w:val="00506DAD"/>
    <w:rsid w:val="00507681"/>
    <w:rsid w:val="00510C48"/>
    <w:rsid w:val="005123FE"/>
    <w:rsid w:val="005125F3"/>
    <w:rsid w:val="0051303B"/>
    <w:rsid w:val="00513474"/>
    <w:rsid w:val="0051735A"/>
    <w:rsid w:val="00517FF7"/>
    <w:rsid w:val="00520130"/>
    <w:rsid w:val="005213E0"/>
    <w:rsid w:val="00522FC2"/>
    <w:rsid w:val="00526823"/>
    <w:rsid w:val="00526E23"/>
    <w:rsid w:val="00527C4A"/>
    <w:rsid w:val="00530D43"/>
    <w:rsid w:val="0053198B"/>
    <w:rsid w:val="00531BC5"/>
    <w:rsid w:val="00533061"/>
    <w:rsid w:val="00534614"/>
    <w:rsid w:val="00534AFD"/>
    <w:rsid w:val="00541D1B"/>
    <w:rsid w:val="00543B5C"/>
    <w:rsid w:val="00544926"/>
    <w:rsid w:val="00553A22"/>
    <w:rsid w:val="00554123"/>
    <w:rsid w:val="00554F61"/>
    <w:rsid w:val="0056115E"/>
    <w:rsid w:val="005641E3"/>
    <w:rsid w:val="00565651"/>
    <w:rsid w:val="00565CAD"/>
    <w:rsid w:val="00565EBC"/>
    <w:rsid w:val="0057349D"/>
    <w:rsid w:val="005746D0"/>
    <w:rsid w:val="00574C04"/>
    <w:rsid w:val="00576A1F"/>
    <w:rsid w:val="005773EE"/>
    <w:rsid w:val="00581291"/>
    <w:rsid w:val="005816BE"/>
    <w:rsid w:val="005915D5"/>
    <w:rsid w:val="00592BDE"/>
    <w:rsid w:val="00593506"/>
    <w:rsid w:val="00595B9A"/>
    <w:rsid w:val="00597C10"/>
    <w:rsid w:val="005A07CD"/>
    <w:rsid w:val="005A09C4"/>
    <w:rsid w:val="005A2C1E"/>
    <w:rsid w:val="005A336C"/>
    <w:rsid w:val="005A36FF"/>
    <w:rsid w:val="005A6114"/>
    <w:rsid w:val="005B01D8"/>
    <w:rsid w:val="005B1465"/>
    <w:rsid w:val="005B25AD"/>
    <w:rsid w:val="005B4BD7"/>
    <w:rsid w:val="005B4EAE"/>
    <w:rsid w:val="005B6236"/>
    <w:rsid w:val="005B7B31"/>
    <w:rsid w:val="005C28E1"/>
    <w:rsid w:val="005D2DBB"/>
    <w:rsid w:val="005D5A5E"/>
    <w:rsid w:val="005D64C7"/>
    <w:rsid w:val="005D664B"/>
    <w:rsid w:val="005D7896"/>
    <w:rsid w:val="005E0F0D"/>
    <w:rsid w:val="005E6916"/>
    <w:rsid w:val="005E6FB8"/>
    <w:rsid w:val="005F0A1F"/>
    <w:rsid w:val="005F0FF3"/>
    <w:rsid w:val="005F1727"/>
    <w:rsid w:val="005F568D"/>
    <w:rsid w:val="00600093"/>
    <w:rsid w:val="0060120B"/>
    <w:rsid w:val="00601D10"/>
    <w:rsid w:val="00602154"/>
    <w:rsid w:val="00602AD8"/>
    <w:rsid w:val="00603F01"/>
    <w:rsid w:val="00606EB0"/>
    <w:rsid w:val="006119F6"/>
    <w:rsid w:val="006161F6"/>
    <w:rsid w:val="006168AB"/>
    <w:rsid w:val="006168C8"/>
    <w:rsid w:val="006171EF"/>
    <w:rsid w:val="0061748F"/>
    <w:rsid w:val="00620184"/>
    <w:rsid w:val="00622F94"/>
    <w:rsid w:val="00627F88"/>
    <w:rsid w:val="00631298"/>
    <w:rsid w:val="006320DB"/>
    <w:rsid w:val="00632E7D"/>
    <w:rsid w:val="00634545"/>
    <w:rsid w:val="006348E8"/>
    <w:rsid w:val="006352EA"/>
    <w:rsid w:val="00635B14"/>
    <w:rsid w:val="00636110"/>
    <w:rsid w:val="00636C6E"/>
    <w:rsid w:val="00636F95"/>
    <w:rsid w:val="00640ADE"/>
    <w:rsid w:val="006428E0"/>
    <w:rsid w:val="006428F1"/>
    <w:rsid w:val="00651FB0"/>
    <w:rsid w:val="00652EB0"/>
    <w:rsid w:val="00652F2C"/>
    <w:rsid w:val="00654929"/>
    <w:rsid w:val="00655491"/>
    <w:rsid w:val="006600D3"/>
    <w:rsid w:val="00661F79"/>
    <w:rsid w:val="00663DC5"/>
    <w:rsid w:val="00664367"/>
    <w:rsid w:val="00664E5C"/>
    <w:rsid w:val="00664F51"/>
    <w:rsid w:val="0066791F"/>
    <w:rsid w:val="00667D68"/>
    <w:rsid w:val="00670725"/>
    <w:rsid w:val="006709DD"/>
    <w:rsid w:val="00671A98"/>
    <w:rsid w:val="00674D5B"/>
    <w:rsid w:val="00677E5E"/>
    <w:rsid w:val="00680504"/>
    <w:rsid w:val="00680FA6"/>
    <w:rsid w:val="00681239"/>
    <w:rsid w:val="00681480"/>
    <w:rsid w:val="0068205D"/>
    <w:rsid w:val="00684EAE"/>
    <w:rsid w:val="00691383"/>
    <w:rsid w:val="00691A96"/>
    <w:rsid w:val="0069494A"/>
    <w:rsid w:val="0069689D"/>
    <w:rsid w:val="006A2955"/>
    <w:rsid w:val="006A464A"/>
    <w:rsid w:val="006A4D11"/>
    <w:rsid w:val="006A5B01"/>
    <w:rsid w:val="006A6C20"/>
    <w:rsid w:val="006A7470"/>
    <w:rsid w:val="006A7D68"/>
    <w:rsid w:val="006B02E8"/>
    <w:rsid w:val="006B0BEE"/>
    <w:rsid w:val="006B1549"/>
    <w:rsid w:val="006B2300"/>
    <w:rsid w:val="006B5348"/>
    <w:rsid w:val="006B634B"/>
    <w:rsid w:val="006B65A9"/>
    <w:rsid w:val="006B6EB2"/>
    <w:rsid w:val="006C2F68"/>
    <w:rsid w:val="006C39AE"/>
    <w:rsid w:val="006C42AE"/>
    <w:rsid w:val="006C45EF"/>
    <w:rsid w:val="006C4C50"/>
    <w:rsid w:val="006C6091"/>
    <w:rsid w:val="006D15DC"/>
    <w:rsid w:val="006D23BF"/>
    <w:rsid w:val="006D348D"/>
    <w:rsid w:val="006D6686"/>
    <w:rsid w:val="006D6D63"/>
    <w:rsid w:val="006D73AD"/>
    <w:rsid w:val="006E06A2"/>
    <w:rsid w:val="006E0EB8"/>
    <w:rsid w:val="006E3DBC"/>
    <w:rsid w:val="006E58A3"/>
    <w:rsid w:val="006E64A8"/>
    <w:rsid w:val="006E7E11"/>
    <w:rsid w:val="006F0BC3"/>
    <w:rsid w:val="006F18D8"/>
    <w:rsid w:val="006F258F"/>
    <w:rsid w:val="006F45D9"/>
    <w:rsid w:val="006F48BC"/>
    <w:rsid w:val="006F4BFF"/>
    <w:rsid w:val="006F5BC5"/>
    <w:rsid w:val="006F6173"/>
    <w:rsid w:val="006F77F1"/>
    <w:rsid w:val="00700CE6"/>
    <w:rsid w:val="0070244E"/>
    <w:rsid w:val="00703B37"/>
    <w:rsid w:val="0070548E"/>
    <w:rsid w:val="00705689"/>
    <w:rsid w:val="007061EC"/>
    <w:rsid w:val="00706EF3"/>
    <w:rsid w:val="00710405"/>
    <w:rsid w:val="00711D39"/>
    <w:rsid w:val="00714774"/>
    <w:rsid w:val="007169BA"/>
    <w:rsid w:val="00720242"/>
    <w:rsid w:val="00720FF3"/>
    <w:rsid w:val="0072287D"/>
    <w:rsid w:val="0072361B"/>
    <w:rsid w:val="0072456D"/>
    <w:rsid w:val="007268D3"/>
    <w:rsid w:val="007273A0"/>
    <w:rsid w:val="00732DD9"/>
    <w:rsid w:val="00733619"/>
    <w:rsid w:val="00740424"/>
    <w:rsid w:val="007441B4"/>
    <w:rsid w:val="007465AE"/>
    <w:rsid w:val="00747725"/>
    <w:rsid w:val="0075057F"/>
    <w:rsid w:val="00750635"/>
    <w:rsid w:val="0075204F"/>
    <w:rsid w:val="007552A0"/>
    <w:rsid w:val="00756EAD"/>
    <w:rsid w:val="0075763B"/>
    <w:rsid w:val="00757F5F"/>
    <w:rsid w:val="00760216"/>
    <w:rsid w:val="007636D1"/>
    <w:rsid w:val="00764587"/>
    <w:rsid w:val="00765EC4"/>
    <w:rsid w:val="007668C4"/>
    <w:rsid w:val="00767160"/>
    <w:rsid w:val="00767809"/>
    <w:rsid w:val="00771BEC"/>
    <w:rsid w:val="00772CBA"/>
    <w:rsid w:val="007739DE"/>
    <w:rsid w:val="00780809"/>
    <w:rsid w:val="00784219"/>
    <w:rsid w:val="0078566F"/>
    <w:rsid w:val="0078783A"/>
    <w:rsid w:val="0079052E"/>
    <w:rsid w:val="0079055D"/>
    <w:rsid w:val="00792C42"/>
    <w:rsid w:val="00797BEF"/>
    <w:rsid w:val="00797F86"/>
    <w:rsid w:val="007A12E5"/>
    <w:rsid w:val="007A26A6"/>
    <w:rsid w:val="007A3D17"/>
    <w:rsid w:val="007A4111"/>
    <w:rsid w:val="007A44B8"/>
    <w:rsid w:val="007A5AB0"/>
    <w:rsid w:val="007A713C"/>
    <w:rsid w:val="007A7378"/>
    <w:rsid w:val="007B2867"/>
    <w:rsid w:val="007B2E26"/>
    <w:rsid w:val="007B3A52"/>
    <w:rsid w:val="007B48F2"/>
    <w:rsid w:val="007B6E33"/>
    <w:rsid w:val="007B7E02"/>
    <w:rsid w:val="007C0FF5"/>
    <w:rsid w:val="007C1169"/>
    <w:rsid w:val="007C1CCF"/>
    <w:rsid w:val="007C2AC7"/>
    <w:rsid w:val="007C3485"/>
    <w:rsid w:val="007D20B3"/>
    <w:rsid w:val="007D2E70"/>
    <w:rsid w:val="007D3049"/>
    <w:rsid w:val="007D46F5"/>
    <w:rsid w:val="007E151F"/>
    <w:rsid w:val="007E47F7"/>
    <w:rsid w:val="007E4ADB"/>
    <w:rsid w:val="007F3901"/>
    <w:rsid w:val="007F4B68"/>
    <w:rsid w:val="007F4F5A"/>
    <w:rsid w:val="007F5574"/>
    <w:rsid w:val="007F5694"/>
    <w:rsid w:val="007F5F13"/>
    <w:rsid w:val="007F6275"/>
    <w:rsid w:val="007F73E4"/>
    <w:rsid w:val="007F7A54"/>
    <w:rsid w:val="008007FA"/>
    <w:rsid w:val="008022BC"/>
    <w:rsid w:val="008058B7"/>
    <w:rsid w:val="008109FF"/>
    <w:rsid w:val="00811CF6"/>
    <w:rsid w:val="00811D68"/>
    <w:rsid w:val="00812831"/>
    <w:rsid w:val="00812D0E"/>
    <w:rsid w:val="00812F90"/>
    <w:rsid w:val="00816093"/>
    <w:rsid w:val="008171F3"/>
    <w:rsid w:val="00817D64"/>
    <w:rsid w:val="0082070D"/>
    <w:rsid w:val="00821FD4"/>
    <w:rsid w:val="00822F70"/>
    <w:rsid w:val="008260FC"/>
    <w:rsid w:val="0083079C"/>
    <w:rsid w:val="00832E30"/>
    <w:rsid w:val="00835D71"/>
    <w:rsid w:val="00836A60"/>
    <w:rsid w:val="00840CBB"/>
    <w:rsid w:val="008411CF"/>
    <w:rsid w:val="00843FCE"/>
    <w:rsid w:val="008473BA"/>
    <w:rsid w:val="008555C1"/>
    <w:rsid w:val="00861406"/>
    <w:rsid w:val="00862028"/>
    <w:rsid w:val="00863B89"/>
    <w:rsid w:val="0086504C"/>
    <w:rsid w:val="00865245"/>
    <w:rsid w:val="00865F47"/>
    <w:rsid w:val="0087032D"/>
    <w:rsid w:val="0087156F"/>
    <w:rsid w:val="008726E6"/>
    <w:rsid w:val="008745A8"/>
    <w:rsid w:val="008800B0"/>
    <w:rsid w:val="0088014C"/>
    <w:rsid w:val="0088016D"/>
    <w:rsid w:val="00886211"/>
    <w:rsid w:val="008875A0"/>
    <w:rsid w:val="008908C4"/>
    <w:rsid w:val="00894D4F"/>
    <w:rsid w:val="0089518D"/>
    <w:rsid w:val="008961B2"/>
    <w:rsid w:val="0089704B"/>
    <w:rsid w:val="008A05F6"/>
    <w:rsid w:val="008A1668"/>
    <w:rsid w:val="008A2733"/>
    <w:rsid w:val="008A58E2"/>
    <w:rsid w:val="008B0BF2"/>
    <w:rsid w:val="008B1113"/>
    <w:rsid w:val="008B1267"/>
    <w:rsid w:val="008B1D08"/>
    <w:rsid w:val="008B7E9C"/>
    <w:rsid w:val="008C0646"/>
    <w:rsid w:val="008C2118"/>
    <w:rsid w:val="008C2CB0"/>
    <w:rsid w:val="008C5EC1"/>
    <w:rsid w:val="008D2E08"/>
    <w:rsid w:val="008D5592"/>
    <w:rsid w:val="008D740B"/>
    <w:rsid w:val="008E3ADE"/>
    <w:rsid w:val="008E4E15"/>
    <w:rsid w:val="008E5017"/>
    <w:rsid w:val="008E6995"/>
    <w:rsid w:val="008E7157"/>
    <w:rsid w:val="008E71A4"/>
    <w:rsid w:val="008F0E09"/>
    <w:rsid w:val="008F6363"/>
    <w:rsid w:val="0090001F"/>
    <w:rsid w:val="009000D8"/>
    <w:rsid w:val="00900AC8"/>
    <w:rsid w:val="00900E44"/>
    <w:rsid w:val="009011C7"/>
    <w:rsid w:val="0090193A"/>
    <w:rsid w:val="00902940"/>
    <w:rsid w:val="00902CE3"/>
    <w:rsid w:val="00907331"/>
    <w:rsid w:val="00912E57"/>
    <w:rsid w:val="009131FB"/>
    <w:rsid w:val="009134EA"/>
    <w:rsid w:val="009137C4"/>
    <w:rsid w:val="00914547"/>
    <w:rsid w:val="00914956"/>
    <w:rsid w:val="0091519F"/>
    <w:rsid w:val="00915B9E"/>
    <w:rsid w:val="00917D2A"/>
    <w:rsid w:val="00920B25"/>
    <w:rsid w:val="00920BE7"/>
    <w:rsid w:val="009210BC"/>
    <w:rsid w:val="009214CC"/>
    <w:rsid w:val="0093020F"/>
    <w:rsid w:val="009306A9"/>
    <w:rsid w:val="00931427"/>
    <w:rsid w:val="00931B61"/>
    <w:rsid w:val="00931EF0"/>
    <w:rsid w:val="00933B05"/>
    <w:rsid w:val="009344F2"/>
    <w:rsid w:val="00935AA6"/>
    <w:rsid w:val="00935FB4"/>
    <w:rsid w:val="00941118"/>
    <w:rsid w:val="009426AB"/>
    <w:rsid w:val="009433CB"/>
    <w:rsid w:val="0094353E"/>
    <w:rsid w:val="009504CC"/>
    <w:rsid w:val="00950969"/>
    <w:rsid w:val="00951A3A"/>
    <w:rsid w:val="00952532"/>
    <w:rsid w:val="009543AB"/>
    <w:rsid w:val="00962574"/>
    <w:rsid w:val="00962D73"/>
    <w:rsid w:val="00971243"/>
    <w:rsid w:val="00971780"/>
    <w:rsid w:val="00971EE2"/>
    <w:rsid w:val="00973961"/>
    <w:rsid w:val="00975805"/>
    <w:rsid w:val="00977CFC"/>
    <w:rsid w:val="00984B63"/>
    <w:rsid w:val="009870F6"/>
    <w:rsid w:val="00987C78"/>
    <w:rsid w:val="00990F58"/>
    <w:rsid w:val="009947A3"/>
    <w:rsid w:val="00995399"/>
    <w:rsid w:val="00996E36"/>
    <w:rsid w:val="00997D96"/>
    <w:rsid w:val="009A2971"/>
    <w:rsid w:val="009B21F8"/>
    <w:rsid w:val="009B3C6C"/>
    <w:rsid w:val="009C00C1"/>
    <w:rsid w:val="009C0C21"/>
    <w:rsid w:val="009C0D85"/>
    <w:rsid w:val="009C2899"/>
    <w:rsid w:val="009C2E0C"/>
    <w:rsid w:val="009C3F4E"/>
    <w:rsid w:val="009C52F9"/>
    <w:rsid w:val="009C55C0"/>
    <w:rsid w:val="009C5C2F"/>
    <w:rsid w:val="009C6BD3"/>
    <w:rsid w:val="009C6F97"/>
    <w:rsid w:val="009C70C2"/>
    <w:rsid w:val="009D07E9"/>
    <w:rsid w:val="009E03DF"/>
    <w:rsid w:val="009E1BBF"/>
    <w:rsid w:val="009E1F75"/>
    <w:rsid w:val="009E26B0"/>
    <w:rsid w:val="009E6E4A"/>
    <w:rsid w:val="009E74F8"/>
    <w:rsid w:val="009E7B53"/>
    <w:rsid w:val="009F1095"/>
    <w:rsid w:val="009F1A8E"/>
    <w:rsid w:val="009F2ADA"/>
    <w:rsid w:val="009F59DB"/>
    <w:rsid w:val="00A012DC"/>
    <w:rsid w:val="00A03F50"/>
    <w:rsid w:val="00A0518C"/>
    <w:rsid w:val="00A06C36"/>
    <w:rsid w:val="00A07412"/>
    <w:rsid w:val="00A11911"/>
    <w:rsid w:val="00A1258F"/>
    <w:rsid w:val="00A13C62"/>
    <w:rsid w:val="00A14056"/>
    <w:rsid w:val="00A16474"/>
    <w:rsid w:val="00A16DBB"/>
    <w:rsid w:val="00A17BD6"/>
    <w:rsid w:val="00A20AB0"/>
    <w:rsid w:val="00A20B42"/>
    <w:rsid w:val="00A20CBE"/>
    <w:rsid w:val="00A220ED"/>
    <w:rsid w:val="00A23785"/>
    <w:rsid w:val="00A267F0"/>
    <w:rsid w:val="00A31325"/>
    <w:rsid w:val="00A31AD8"/>
    <w:rsid w:val="00A3325E"/>
    <w:rsid w:val="00A33908"/>
    <w:rsid w:val="00A339CF"/>
    <w:rsid w:val="00A35F37"/>
    <w:rsid w:val="00A41674"/>
    <w:rsid w:val="00A41FF2"/>
    <w:rsid w:val="00A425FC"/>
    <w:rsid w:val="00A4576A"/>
    <w:rsid w:val="00A45942"/>
    <w:rsid w:val="00A47CC2"/>
    <w:rsid w:val="00A47F84"/>
    <w:rsid w:val="00A51B36"/>
    <w:rsid w:val="00A5237D"/>
    <w:rsid w:val="00A538A6"/>
    <w:rsid w:val="00A57069"/>
    <w:rsid w:val="00A60227"/>
    <w:rsid w:val="00A604F7"/>
    <w:rsid w:val="00A6127D"/>
    <w:rsid w:val="00A6135A"/>
    <w:rsid w:val="00A61D47"/>
    <w:rsid w:val="00A62AAD"/>
    <w:rsid w:val="00A62C19"/>
    <w:rsid w:val="00A630D1"/>
    <w:rsid w:val="00A63618"/>
    <w:rsid w:val="00A646E0"/>
    <w:rsid w:val="00A65EEE"/>
    <w:rsid w:val="00A66821"/>
    <w:rsid w:val="00A6733C"/>
    <w:rsid w:val="00A706F1"/>
    <w:rsid w:val="00A70D8F"/>
    <w:rsid w:val="00A71EDC"/>
    <w:rsid w:val="00A73EAB"/>
    <w:rsid w:val="00A748B7"/>
    <w:rsid w:val="00A75EB7"/>
    <w:rsid w:val="00A8229A"/>
    <w:rsid w:val="00A8295C"/>
    <w:rsid w:val="00A82EAB"/>
    <w:rsid w:val="00A83D75"/>
    <w:rsid w:val="00A8515C"/>
    <w:rsid w:val="00A900C1"/>
    <w:rsid w:val="00A90763"/>
    <w:rsid w:val="00A9199D"/>
    <w:rsid w:val="00A92047"/>
    <w:rsid w:val="00A94240"/>
    <w:rsid w:val="00A9563E"/>
    <w:rsid w:val="00A977C1"/>
    <w:rsid w:val="00AA0BF4"/>
    <w:rsid w:val="00AA2BC1"/>
    <w:rsid w:val="00AA3935"/>
    <w:rsid w:val="00AA424C"/>
    <w:rsid w:val="00AA4FCC"/>
    <w:rsid w:val="00AA56D8"/>
    <w:rsid w:val="00AA6081"/>
    <w:rsid w:val="00AA73A0"/>
    <w:rsid w:val="00AB0505"/>
    <w:rsid w:val="00AB21CC"/>
    <w:rsid w:val="00AB28C4"/>
    <w:rsid w:val="00AB4555"/>
    <w:rsid w:val="00AB4753"/>
    <w:rsid w:val="00AB5D5D"/>
    <w:rsid w:val="00AB68BE"/>
    <w:rsid w:val="00AB6F22"/>
    <w:rsid w:val="00AB722D"/>
    <w:rsid w:val="00AB7733"/>
    <w:rsid w:val="00AB7E05"/>
    <w:rsid w:val="00AC0449"/>
    <w:rsid w:val="00AC0469"/>
    <w:rsid w:val="00AC09AF"/>
    <w:rsid w:val="00AC61F7"/>
    <w:rsid w:val="00AD2522"/>
    <w:rsid w:val="00AD3707"/>
    <w:rsid w:val="00AD5727"/>
    <w:rsid w:val="00AD663B"/>
    <w:rsid w:val="00AE03EA"/>
    <w:rsid w:val="00AE24DA"/>
    <w:rsid w:val="00AE2B7B"/>
    <w:rsid w:val="00AE2EC6"/>
    <w:rsid w:val="00AE3522"/>
    <w:rsid w:val="00AE53C7"/>
    <w:rsid w:val="00AE6EEC"/>
    <w:rsid w:val="00AF11CA"/>
    <w:rsid w:val="00AF1B9D"/>
    <w:rsid w:val="00AF1BF9"/>
    <w:rsid w:val="00AF51A1"/>
    <w:rsid w:val="00AF5700"/>
    <w:rsid w:val="00B01D19"/>
    <w:rsid w:val="00B02732"/>
    <w:rsid w:val="00B03D25"/>
    <w:rsid w:val="00B062DB"/>
    <w:rsid w:val="00B0650D"/>
    <w:rsid w:val="00B070EB"/>
    <w:rsid w:val="00B10A21"/>
    <w:rsid w:val="00B10C25"/>
    <w:rsid w:val="00B1272B"/>
    <w:rsid w:val="00B137F2"/>
    <w:rsid w:val="00B14E85"/>
    <w:rsid w:val="00B15B9A"/>
    <w:rsid w:val="00B2273A"/>
    <w:rsid w:val="00B22FE9"/>
    <w:rsid w:val="00B2467E"/>
    <w:rsid w:val="00B25E76"/>
    <w:rsid w:val="00B266A6"/>
    <w:rsid w:val="00B26E49"/>
    <w:rsid w:val="00B2713D"/>
    <w:rsid w:val="00B2745F"/>
    <w:rsid w:val="00B27965"/>
    <w:rsid w:val="00B320EE"/>
    <w:rsid w:val="00B342F9"/>
    <w:rsid w:val="00B34BF9"/>
    <w:rsid w:val="00B3726A"/>
    <w:rsid w:val="00B41A92"/>
    <w:rsid w:val="00B42962"/>
    <w:rsid w:val="00B43CF4"/>
    <w:rsid w:val="00B44CE6"/>
    <w:rsid w:val="00B4562E"/>
    <w:rsid w:val="00B50993"/>
    <w:rsid w:val="00B50F01"/>
    <w:rsid w:val="00B550A9"/>
    <w:rsid w:val="00B55677"/>
    <w:rsid w:val="00B56451"/>
    <w:rsid w:val="00B56E8B"/>
    <w:rsid w:val="00B62808"/>
    <w:rsid w:val="00B65785"/>
    <w:rsid w:val="00B72858"/>
    <w:rsid w:val="00B7391F"/>
    <w:rsid w:val="00B73C9A"/>
    <w:rsid w:val="00B75788"/>
    <w:rsid w:val="00B81577"/>
    <w:rsid w:val="00B82C38"/>
    <w:rsid w:val="00B85A0C"/>
    <w:rsid w:val="00B86E81"/>
    <w:rsid w:val="00B87422"/>
    <w:rsid w:val="00B90BB2"/>
    <w:rsid w:val="00B942A2"/>
    <w:rsid w:val="00B95887"/>
    <w:rsid w:val="00B96D6D"/>
    <w:rsid w:val="00BA0659"/>
    <w:rsid w:val="00BA130F"/>
    <w:rsid w:val="00BA1793"/>
    <w:rsid w:val="00BA17B1"/>
    <w:rsid w:val="00BA2680"/>
    <w:rsid w:val="00BA58A1"/>
    <w:rsid w:val="00BA5F6A"/>
    <w:rsid w:val="00BA6E8F"/>
    <w:rsid w:val="00BA717D"/>
    <w:rsid w:val="00BB2012"/>
    <w:rsid w:val="00BB25F7"/>
    <w:rsid w:val="00BB44C4"/>
    <w:rsid w:val="00BB5FED"/>
    <w:rsid w:val="00BB6806"/>
    <w:rsid w:val="00BB6D09"/>
    <w:rsid w:val="00BC1D79"/>
    <w:rsid w:val="00BC25A1"/>
    <w:rsid w:val="00BC3527"/>
    <w:rsid w:val="00BC3A3F"/>
    <w:rsid w:val="00BC49CC"/>
    <w:rsid w:val="00BC6583"/>
    <w:rsid w:val="00BC6AD3"/>
    <w:rsid w:val="00BC737F"/>
    <w:rsid w:val="00BC7A8C"/>
    <w:rsid w:val="00BD0580"/>
    <w:rsid w:val="00BD150B"/>
    <w:rsid w:val="00BD29D0"/>
    <w:rsid w:val="00BD303C"/>
    <w:rsid w:val="00BE068A"/>
    <w:rsid w:val="00BE66BB"/>
    <w:rsid w:val="00BF03A3"/>
    <w:rsid w:val="00BF3661"/>
    <w:rsid w:val="00BF3C00"/>
    <w:rsid w:val="00BF50B5"/>
    <w:rsid w:val="00BF6138"/>
    <w:rsid w:val="00C013C3"/>
    <w:rsid w:val="00C02CF3"/>
    <w:rsid w:val="00C03E41"/>
    <w:rsid w:val="00C05D92"/>
    <w:rsid w:val="00C07426"/>
    <w:rsid w:val="00C106B5"/>
    <w:rsid w:val="00C10921"/>
    <w:rsid w:val="00C1191C"/>
    <w:rsid w:val="00C11A5B"/>
    <w:rsid w:val="00C12463"/>
    <w:rsid w:val="00C144AB"/>
    <w:rsid w:val="00C14FC4"/>
    <w:rsid w:val="00C1563B"/>
    <w:rsid w:val="00C17152"/>
    <w:rsid w:val="00C221E4"/>
    <w:rsid w:val="00C222A7"/>
    <w:rsid w:val="00C22922"/>
    <w:rsid w:val="00C22ABC"/>
    <w:rsid w:val="00C22AEF"/>
    <w:rsid w:val="00C230D1"/>
    <w:rsid w:val="00C252C2"/>
    <w:rsid w:val="00C25F3E"/>
    <w:rsid w:val="00C2700E"/>
    <w:rsid w:val="00C27B7F"/>
    <w:rsid w:val="00C30538"/>
    <w:rsid w:val="00C31B1E"/>
    <w:rsid w:val="00C31F1E"/>
    <w:rsid w:val="00C3215F"/>
    <w:rsid w:val="00C3221A"/>
    <w:rsid w:val="00C328AB"/>
    <w:rsid w:val="00C35571"/>
    <w:rsid w:val="00C3777E"/>
    <w:rsid w:val="00C4134A"/>
    <w:rsid w:val="00C42F0A"/>
    <w:rsid w:val="00C44344"/>
    <w:rsid w:val="00C451BF"/>
    <w:rsid w:val="00C45935"/>
    <w:rsid w:val="00C45E82"/>
    <w:rsid w:val="00C46EE2"/>
    <w:rsid w:val="00C47072"/>
    <w:rsid w:val="00C47405"/>
    <w:rsid w:val="00C50B5C"/>
    <w:rsid w:val="00C50E43"/>
    <w:rsid w:val="00C5147C"/>
    <w:rsid w:val="00C51E5E"/>
    <w:rsid w:val="00C52F4D"/>
    <w:rsid w:val="00C5556A"/>
    <w:rsid w:val="00C5588C"/>
    <w:rsid w:val="00C6168B"/>
    <w:rsid w:val="00C618F5"/>
    <w:rsid w:val="00C632CE"/>
    <w:rsid w:val="00C67E45"/>
    <w:rsid w:val="00C7209D"/>
    <w:rsid w:val="00C76337"/>
    <w:rsid w:val="00C76ADE"/>
    <w:rsid w:val="00C8125C"/>
    <w:rsid w:val="00C8263B"/>
    <w:rsid w:val="00C83F58"/>
    <w:rsid w:val="00C86379"/>
    <w:rsid w:val="00C86EF5"/>
    <w:rsid w:val="00C95651"/>
    <w:rsid w:val="00C972CF"/>
    <w:rsid w:val="00CA11DA"/>
    <w:rsid w:val="00CA536A"/>
    <w:rsid w:val="00CB0FA8"/>
    <w:rsid w:val="00CB24A8"/>
    <w:rsid w:val="00CB2567"/>
    <w:rsid w:val="00CB70B9"/>
    <w:rsid w:val="00CB7BB9"/>
    <w:rsid w:val="00CB7C58"/>
    <w:rsid w:val="00CB7C75"/>
    <w:rsid w:val="00CC4483"/>
    <w:rsid w:val="00CC460F"/>
    <w:rsid w:val="00CC47C8"/>
    <w:rsid w:val="00CC565F"/>
    <w:rsid w:val="00CC5B63"/>
    <w:rsid w:val="00CC6506"/>
    <w:rsid w:val="00CC765A"/>
    <w:rsid w:val="00CD1B73"/>
    <w:rsid w:val="00CD3B6D"/>
    <w:rsid w:val="00CD4120"/>
    <w:rsid w:val="00CD5F47"/>
    <w:rsid w:val="00CD6AAC"/>
    <w:rsid w:val="00CD73C5"/>
    <w:rsid w:val="00CD73CB"/>
    <w:rsid w:val="00CE007A"/>
    <w:rsid w:val="00CE025A"/>
    <w:rsid w:val="00CE26DC"/>
    <w:rsid w:val="00CE312B"/>
    <w:rsid w:val="00CE642F"/>
    <w:rsid w:val="00CE7265"/>
    <w:rsid w:val="00CF0781"/>
    <w:rsid w:val="00CF1D23"/>
    <w:rsid w:val="00CF3E95"/>
    <w:rsid w:val="00CF4339"/>
    <w:rsid w:val="00CF56E3"/>
    <w:rsid w:val="00D023F5"/>
    <w:rsid w:val="00D02F12"/>
    <w:rsid w:val="00D05317"/>
    <w:rsid w:val="00D07844"/>
    <w:rsid w:val="00D079FF"/>
    <w:rsid w:val="00D137E7"/>
    <w:rsid w:val="00D13F48"/>
    <w:rsid w:val="00D14667"/>
    <w:rsid w:val="00D172E8"/>
    <w:rsid w:val="00D21193"/>
    <w:rsid w:val="00D2148C"/>
    <w:rsid w:val="00D221D2"/>
    <w:rsid w:val="00D236E6"/>
    <w:rsid w:val="00D25573"/>
    <w:rsid w:val="00D26288"/>
    <w:rsid w:val="00D274E6"/>
    <w:rsid w:val="00D319F4"/>
    <w:rsid w:val="00D32443"/>
    <w:rsid w:val="00D33662"/>
    <w:rsid w:val="00D343E7"/>
    <w:rsid w:val="00D34EFB"/>
    <w:rsid w:val="00D404CC"/>
    <w:rsid w:val="00D4553E"/>
    <w:rsid w:val="00D464E5"/>
    <w:rsid w:val="00D5379F"/>
    <w:rsid w:val="00D538E4"/>
    <w:rsid w:val="00D53EB4"/>
    <w:rsid w:val="00D6088C"/>
    <w:rsid w:val="00D60AC9"/>
    <w:rsid w:val="00D66768"/>
    <w:rsid w:val="00D66D5B"/>
    <w:rsid w:val="00D729E5"/>
    <w:rsid w:val="00D734D2"/>
    <w:rsid w:val="00D744A5"/>
    <w:rsid w:val="00D74EA6"/>
    <w:rsid w:val="00D75BBA"/>
    <w:rsid w:val="00D77680"/>
    <w:rsid w:val="00D7792B"/>
    <w:rsid w:val="00D779C4"/>
    <w:rsid w:val="00D80394"/>
    <w:rsid w:val="00D8086B"/>
    <w:rsid w:val="00D8101F"/>
    <w:rsid w:val="00D82442"/>
    <w:rsid w:val="00D833E3"/>
    <w:rsid w:val="00D8593A"/>
    <w:rsid w:val="00D910B7"/>
    <w:rsid w:val="00D92E24"/>
    <w:rsid w:val="00D94876"/>
    <w:rsid w:val="00D95432"/>
    <w:rsid w:val="00D96B63"/>
    <w:rsid w:val="00D97864"/>
    <w:rsid w:val="00DA00AC"/>
    <w:rsid w:val="00DA0B52"/>
    <w:rsid w:val="00DA1DCE"/>
    <w:rsid w:val="00DA2537"/>
    <w:rsid w:val="00DA4488"/>
    <w:rsid w:val="00DA5342"/>
    <w:rsid w:val="00DB1A83"/>
    <w:rsid w:val="00DB2133"/>
    <w:rsid w:val="00DB48E4"/>
    <w:rsid w:val="00DB4B2A"/>
    <w:rsid w:val="00DB5475"/>
    <w:rsid w:val="00DB57FB"/>
    <w:rsid w:val="00DB695E"/>
    <w:rsid w:val="00DC0C6D"/>
    <w:rsid w:val="00DC29F8"/>
    <w:rsid w:val="00DC2F1D"/>
    <w:rsid w:val="00DC3F3E"/>
    <w:rsid w:val="00DC64D2"/>
    <w:rsid w:val="00DC67CD"/>
    <w:rsid w:val="00DC6BE6"/>
    <w:rsid w:val="00DC707E"/>
    <w:rsid w:val="00DD2614"/>
    <w:rsid w:val="00DD6BD6"/>
    <w:rsid w:val="00DE0E6F"/>
    <w:rsid w:val="00DE2E30"/>
    <w:rsid w:val="00DE2EFD"/>
    <w:rsid w:val="00DE3E9A"/>
    <w:rsid w:val="00DE61DC"/>
    <w:rsid w:val="00DE655C"/>
    <w:rsid w:val="00DF000D"/>
    <w:rsid w:val="00DF1792"/>
    <w:rsid w:val="00DF22B6"/>
    <w:rsid w:val="00DF450D"/>
    <w:rsid w:val="00DF4637"/>
    <w:rsid w:val="00DF465F"/>
    <w:rsid w:val="00DF7684"/>
    <w:rsid w:val="00E01F82"/>
    <w:rsid w:val="00E04587"/>
    <w:rsid w:val="00E045FA"/>
    <w:rsid w:val="00E0625A"/>
    <w:rsid w:val="00E10E72"/>
    <w:rsid w:val="00E14AD1"/>
    <w:rsid w:val="00E152FC"/>
    <w:rsid w:val="00E15598"/>
    <w:rsid w:val="00E16666"/>
    <w:rsid w:val="00E16E2F"/>
    <w:rsid w:val="00E171D6"/>
    <w:rsid w:val="00E218F0"/>
    <w:rsid w:val="00E225BC"/>
    <w:rsid w:val="00E23675"/>
    <w:rsid w:val="00E24757"/>
    <w:rsid w:val="00E25397"/>
    <w:rsid w:val="00E27926"/>
    <w:rsid w:val="00E27990"/>
    <w:rsid w:val="00E30486"/>
    <w:rsid w:val="00E306EB"/>
    <w:rsid w:val="00E30D40"/>
    <w:rsid w:val="00E315A0"/>
    <w:rsid w:val="00E32951"/>
    <w:rsid w:val="00E33795"/>
    <w:rsid w:val="00E3422E"/>
    <w:rsid w:val="00E35CF9"/>
    <w:rsid w:val="00E37350"/>
    <w:rsid w:val="00E400AC"/>
    <w:rsid w:val="00E4068C"/>
    <w:rsid w:val="00E41999"/>
    <w:rsid w:val="00E42202"/>
    <w:rsid w:val="00E43C37"/>
    <w:rsid w:val="00E43FAB"/>
    <w:rsid w:val="00E44738"/>
    <w:rsid w:val="00E44D8A"/>
    <w:rsid w:val="00E44F41"/>
    <w:rsid w:val="00E50F8C"/>
    <w:rsid w:val="00E515A3"/>
    <w:rsid w:val="00E51CE5"/>
    <w:rsid w:val="00E566C5"/>
    <w:rsid w:val="00E56833"/>
    <w:rsid w:val="00E56B72"/>
    <w:rsid w:val="00E56EFE"/>
    <w:rsid w:val="00E56F3D"/>
    <w:rsid w:val="00E62063"/>
    <w:rsid w:val="00E62926"/>
    <w:rsid w:val="00E66108"/>
    <w:rsid w:val="00E6724D"/>
    <w:rsid w:val="00E70FCF"/>
    <w:rsid w:val="00E71BCF"/>
    <w:rsid w:val="00E7264C"/>
    <w:rsid w:val="00E72A56"/>
    <w:rsid w:val="00E72BD6"/>
    <w:rsid w:val="00E744A6"/>
    <w:rsid w:val="00E76219"/>
    <w:rsid w:val="00E82853"/>
    <w:rsid w:val="00E845A7"/>
    <w:rsid w:val="00E86229"/>
    <w:rsid w:val="00E872A8"/>
    <w:rsid w:val="00E905BB"/>
    <w:rsid w:val="00E91EC3"/>
    <w:rsid w:val="00E97826"/>
    <w:rsid w:val="00EA29FC"/>
    <w:rsid w:val="00EA2E26"/>
    <w:rsid w:val="00EA386C"/>
    <w:rsid w:val="00EA3C57"/>
    <w:rsid w:val="00EA6C3A"/>
    <w:rsid w:val="00EA7C4E"/>
    <w:rsid w:val="00EB267A"/>
    <w:rsid w:val="00EB2FD8"/>
    <w:rsid w:val="00EB3D05"/>
    <w:rsid w:val="00EC036C"/>
    <w:rsid w:val="00EC1FA0"/>
    <w:rsid w:val="00EC3B5E"/>
    <w:rsid w:val="00EC4479"/>
    <w:rsid w:val="00EC6966"/>
    <w:rsid w:val="00EC70BF"/>
    <w:rsid w:val="00EC7CAC"/>
    <w:rsid w:val="00ED00CA"/>
    <w:rsid w:val="00ED1CBF"/>
    <w:rsid w:val="00ED2347"/>
    <w:rsid w:val="00ED4139"/>
    <w:rsid w:val="00ED43C6"/>
    <w:rsid w:val="00ED5CD8"/>
    <w:rsid w:val="00ED6B6B"/>
    <w:rsid w:val="00EE005A"/>
    <w:rsid w:val="00EE1352"/>
    <w:rsid w:val="00EE1F2C"/>
    <w:rsid w:val="00EE21B2"/>
    <w:rsid w:val="00EE4B32"/>
    <w:rsid w:val="00EE7B72"/>
    <w:rsid w:val="00EF0035"/>
    <w:rsid w:val="00EF3C58"/>
    <w:rsid w:val="00EF4C75"/>
    <w:rsid w:val="00EF54F5"/>
    <w:rsid w:val="00EF7078"/>
    <w:rsid w:val="00EF7812"/>
    <w:rsid w:val="00F025AD"/>
    <w:rsid w:val="00F053ED"/>
    <w:rsid w:val="00F065B6"/>
    <w:rsid w:val="00F06AF9"/>
    <w:rsid w:val="00F06E92"/>
    <w:rsid w:val="00F10E1B"/>
    <w:rsid w:val="00F116B6"/>
    <w:rsid w:val="00F13008"/>
    <w:rsid w:val="00F13372"/>
    <w:rsid w:val="00F13D01"/>
    <w:rsid w:val="00F14D07"/>
    <w:rsid w:val="00F15B58"/>
    <w:rsid w:val="00F1624C"/>
    <w:rsid w:val="00F16358"/>
    <w:rsid w:val="00F16B5A"/>
    <w:rsid w:val="00F2005B"/>
    <w:rsid w:val="00F22C1A"/>
    <w:rsid w:val="00F23A9C"/>
    <w:rsid w:val="00F271BC"/>
    <w:rsid w:val="00F303E0"/>
    <w:rsid w:val="00F31405"/>
    <w:rsid w:val="00F31BD6"/>
    <w:rsid w:val="00F325E3"/>
    <w:rsid w:val="00F35638"/>
    <w:rsid w:val="00F376C5"/>
    <w:rsid w:val="00F4083E"/>
    <w:rsid w:val="00F427A3"/>
    <w:rsid w:val="00F42B25"/>
    <w:rsid w:val="00F44032"/>
    <w:rsid w:val="00F460E4"/>
    <w:rsid w:val="00F46323"/>
    <w:rsid w:val="00F46662"/>
    <w:rsid w:val="00F47D3A"/>
    <w:rsid w:val="00F50D22"/>
    <w:rsid w:val="00F5228B"/>
    <w:rsid w:val="00F52D36"/>
    <w:rsid w:val="00F56E82"/>
    <w:rsid w:val="00F576D1"/>
    <w:rsid w:val="00F6029C"/>
    <w:rsid w:val="00F60EB4"/>
    <w:rsid w:val="00F63621"/>
    <w:rsid w:val="00F66E55"/>
    <w:rsid w:val="00F701E8"/>
    <w:rsid w:val="00F712AD"/>
    <w:rsid w:val="00F71BB1"/>
    <w:rsid w:val="00F73779"/>
    <w:rsid w:val="00F75189"/>
    <w:rsid w:val="00F76E61"/>
    <w:rsid w:val="00F80FA3"/>
    <w:rsid w:val="00F8192D"/>
    <w:rsid w:val="00F82875"/>
    <w:rsid w:val="00F84672"/>
    <w:rsid w:val="00F84A4E"/>
    <w:rsid w:val="00F86F31"/>
    <w:rsid w:val="00F902EE"/>
    <w:rsid w:val="00F946AC"/>
    <w:rsid w:val="00F958B0"/>
    <w:rsid w:val="00F96387"/>
    <w:rsid w:val="00F969B6"/>
    <w:rsid w:val="00F96B9B"/>
    <w:rsid w:val="00F97430"/>
    <w:rsid w:val="00F975FD"/>
    <w:rsid w:val="00F97A13"/>
    <w:rsid w:val="00FA17FC"/>
    <w:rsid w:val="00FA3991"/>
    <w:rsid w:val="00FA4EFA"/>
    <w:rsid w:val="00FA558A"/>
    <w:rsid w:val="00FA78AD"/>
    <w:rsid w:val="00FB0297"/>
    <w:rsid w:val="00FB15D5"/>
    <w:rsid w:val="00FB1D23"/>
    <w:rsid w:val="00FB4805"/>
    <w:rsid w:val="00FB520C"/>
    <w:rsid w:val="00FB54E2"/>
    <w:rsid w:val="00FB5E18"/>
    <w:rsid w:val="00FB66D8"/>
    <w:rsid w:val="00FC2211"/>
    <w:rsid w:val="00FC235F"/>
    <w:rsid w:val="00FC3234"/>
    <w:rsid w:val="00FC47F8"/>
    <w:rsid w:val="00FC484F"/>
    <w:rsid w:val="00FC4CC5"/>
    <w:rsid w:val="00FC5F92"/>
    <w:rsid w:val="00FC663F"/>
    <w:rsid w:val="00FC6CB7"/>
    <w:rsid w:val="00FD3216"/>
    <w:rsid w:val="00FD4A25"/>
    <w:rsid w:val="00FD6092"/>
    <w:rsid w:val="00FD766C"/>
    <w:rsid w:val="00FE07EA"/>
    <w:rsid w:val="00FE1CFF"/>
    <w:rsid w:val="00FE324D"/>
    <w:rsid w:val="00FE49E9"/>
    <w:rsid w:val="00FE5503"/>
    <w:rsid w:val="00FE6520"/>
    <w:rsid w:val="00FF03F2"/>
    <w:rsid w:val="00FF3501"/>
    <w:rsid w:val="00FF5D47"/>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C4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325"/>
    <w:pPr>
      <w:ind w:left="720"/>
      <w:contextualSpacing/>
    </w:pPr>
  </w:style>
  <w:style w:type="paragraph" w:styleId="NormalWeb">
    <w:name w:val="Normal (Web)"/>
    <w:basedOn w:val="Normal"/>
    <w:uiPriority w:val="99"/>
    <w:unhideWhenUsed/>
    <w:rsid w:val="005A07C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A0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CD"/>
    <w:rPr>
      <w:rFonts w:ascii="Tahoma" w:hAnsi="Tahoma" w:cs="Tahoma"/>
      <w:sz w:val="16"/>
      <w:szCs w:val="16"/>
    </w:rPr>
  </w:style>
  <w:style w:type="paragraph" w:styleId="Header">
    <w:name w:val="header"/>
    <w:basedOn w:val="Normal"/>
    <w:link w:val="HeaderChar"/>
    <w:uiPriority w:val="99"/>
    <w:semiHidden/>
    <w:unhideWhenUsed/>
    <w:rsid w:val="00EB3D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3D05"/>
  </w:style>
  <w:style w:type="paragraph" w:styleId="Footer">
    <w:name w:val="footer"/>
    <w:basedOn w:val="Normal"/>
    <w:link w:val="FooterChar"/>
    <w:uiPriority w:val="99"/>
    <w:unhideWhenUsed/>
    <w:rsid w:val="00EB3D05"/>
    <w:pPr>
      <w:tabs>
        <w:tab w:val="center" w:pos="4680"/>
        <w:tab w:val="right" w:pos="9360"/>
      </w:tabs>
      <w:spacing w:line="240" w:lineRule="auto"/>
    </w:pPr>
  </w:style>
  <w:style w:type="character" w:customStyle="1" w:styleId="FooterChar">
    <w:name w:val="Footer Char"/>
    <w:basedOn w:val="DefaultParagraphFont"/>
    <w:link w:val="Footer"/>
    <w:uiPriority w:val="99"/>
    <w:rsid w:val="00EB3D05"/>
  </w:style>
  <w:style w:type="character" w:styleId="CommentReference">
    <w:name w:val="annotation reference"/>
    <w:basedOn w:val="DefaultParagraphFont"/>
    <w:uiPriority w:val="99"/>
    <w:semiHidden/>
    <w:unhideWhenUsed/>
    <w:rsid w:val="00D8086B"/>
    <w:rPr>
      <w:sz w:val="16"/>
      <w:szCs w:val="16"/>
    </w:rPr>
  </w:style>
  <w:style w:type="paragraph" w:styleId="CommentText">
    <w:name w:val="annotation text"/>
    <w:basedOn w:val="Normal"/>
    <w:link w:val="CommentTextChar"/>
    <w:uiPriority w:val="99"/>
    <w:semiHidden/>
    <w:unhideWhenUsed/>
    <w:rsid w:val="00D8086B"/>
    <w:pPr>
      <w:spacing w:line="240" w:lineRule="auto"/>
    </w:pPr>
    <w:rPr>
      <w:sz w:val="20"/>
      <w:szCs w:val="20"/>
    </w:rPr>
  </w:style>
  <w:style w:type="character" w:customStyle="1" w:styleId="CommentTextChar">
    <w:name w:val="Comment Text Char"/>
    <w:basedOn w:val="DefaultParagraphFont"/>
    <w:link w:val="CommentText"/>
    <w:uiPriority w:val="99"/>
    <w:semiHidden/>
    <w:rsid w:val="00D8086B"/>
    <w:rPr>
      <w:sz w:val="20"/>
      <w:szCs w:val="20"/>
    </w:rPr>
  </w:style>
  <w:style w:type="paragraph" w:styleId="CommentSubject">
    <w:name w:val="annotation subject"/>
    <w:basedOn w:val="CommentText"/>
    <w:next w:val="CommentText"/>
    <w:link w:val="CommentSubjectChar"/>
    <w:uiPriority w:val="99"/>
    <w:semiHidden/>
    <w:unhideWhenUsed/>
    <w:rsid w:val="00D8086B"/>
    <w:rPr>
      <w:b/>
      <w:bCs/>
    </w:rPr>
  </w:style>
  <w:style w:type="character" w:customStyle="1" w:styleId="CommentSubjectChar">
    <w:name w:val="Comment Subject Char"/>
    <w:basedOn w:val="CommentTextChar"/>
    <w:link w:val="CommentSubject"/>
    <w:uiPriority w:val="99"/>
    <w:semiHidden/>
    <w:rsid w:val="00D8086B"/>
    <w:rPr>
      <w:b/>
      <w:bCs/>
      <w:sz w:val="20"/>
      <w:szCs w:val="20"/>
    </w:rPr>
  </w:style>
  <w:style w:type="paragraph" w:styleId="Revision">
    <w:name w:val="Revision"/>
    <w:hidden/>
    <w:uiPriority w:val="99"/>
    <w:semiHidden/>
    <w:rsid w:val="0060120B"/>
    <w:pPr>
      <w:spacing w:line="240" w:lineRule="auto"/>
    </w:pPr>
  </w:style>
  <w:style w:type="table" w:customStyle="1" w:styleId="TableGrid1">
    <w:name w:val="Table Grid1"/>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156B2"/>
    <w:rPr>
      <w:color w:val="0000FF" w:themeColor="hyperlink"/>
      <w:u w:val="single"/>
    </w:rPr>
  </w:style>
  <w:style w:type="character" w:customStyle="1" w:styleId="apple-converted-space">
    <w:name w:val="apple-converted-space"/>
    <w:basedOn w:val="DefaultParagraphFont"/>
    <w:rsid w:val="00F06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C4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325"/>
    <w:pPr>
      <w:ind w:left="720"/>
      <w:contextualSpacing/>
    </w:pPr>
  </w:style>
  <w:style w:type="paragraph" w:styleId="NormalWeb">
    <w:name w:val="Normal (Web)"/>
    <w:basedOn w:val="Normal"/>
    <w:uiPriority w:val="99"/>
    <w:unhideWhenUsed/>
    <w:rsid w:val="005A07C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A0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CD"/>
    <w:rPr>
      <w:rFonts w:ascii="Tahoma" w:hAnsi="Tahoma" w:cs="Tahoma"/>
      <w:sz w:val="16"/>
      <w:szCs w:val="16"/>
    </w:rPr>
  </w:style>
  <w:style w:type="paragraph" w:styleId="Header">
    <w:name w:val="header"/>
    <w:basedOn w:val="Normal"/>
    <w:link w:val="HeaderChar"/>
    <w:uiPriority w:val="99"/>
    <w:semiHidden/>
    <w:unhideWhenUsed/>
    <w:rsid w:val="00EB3D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3D05"/>
  </w:style>
  <w:style w:type="paragraph" w:styleId="Footer">
    <w:name w:val="footer"/>
    <w:basedOn w:val="Normal"/>
    <w:link w:val="FooterChar"/>
    <w:uiPriority w:val="99"/>
    <w:unhideWhenUsed/>
    <w:rsid w:val="00EB3D05"/>
    <w:pPr>
      <w:tabs>
        <w:tab w:val="center" w:pos="4680"/>
        <w:tab w:val="right" w:pos="9360"/>
      </w:tabs>
      <w:spacing w:line="240" w:lineRule="auto"/>
    </w:pPr>
  </w:style>
  <w:style w:type="character" w:customStyle="1" w:styleId="FooterChar">
    <w:name w:val="Footer Char"/>
    <w:basedOn w:val="DefaultParagraphFont"/>
    <w:link w:val="Footer"/>
    <w:uiPriority w:val="99"/>
    <w:rsid w:val="00EB3D05"/>
  </w:style>
  <w:style w:type="character" w:styleId="CommentReference">
    <w:name w:val="annotation reference"/>
    <w:basedOn w:val="DefaultParagraphFont"/>
    <w:uiPriority w:val="99"/>
    <w:semiHidden/>
    <w:unhideWhenUsed/>
    <w:rsid w:val="00D8086B"/>
    <w:rPr>
      <w:sz w:val="16"/>
      <w:szCs w:val="16"/>
    </w:rPr>
  </w:style>
  <w:style w:type="paragraph" w:styleId="CommentText">
    <w:name w:val="annotation text"/>
    <w:basedOn w:val="Normal"/>
    <w:link w:val="CommentTextChar"/>
    <w:uiPriority w:val="99"/>
    <w:semiHidden/>
    <w:unhideWhenUsed/>
    <w:rsid w:val="00D8086B"/>
    <w:pPr>
      <w:spacing w:line="240" w:lineRule="auto"/>
    </w:pPr>
    <w:rPr>
      <w:sz w:val="20"/>
      <w:szCs w:val="20"/>
    </w:rPr>
  </w:style>
  <w:style w:type="character" w:customStyle="1" w:styleId="CommentTextChar">
    <w:name w:val="Comment Text Char"/>
    <w:basedOn w:val="DefaultParagraphFont"/>
    <w:link w:val="CommentText"/>
    <w:uiPriority w:val="99"/>
    <w:semiHidden/>
    <w:rsid w:val="00D8086B"/>
    <w:rPr>
      <w:sz w:val="20"/>
      <w:szCs w:val="20"/>
    </w:rPr>
  </w:style>
  <w:style w:type="paragraph" w:styleId="CommentSubject">
    <w:name w:val="annotation subject"/>
    <w:basedOn w:val="CommentText"/>
    <w:next w:val="CommentText"/>
    <w:link w:val="CommentSubjectChar"/>
    <w:uiPriority w:val="99"/>
    <w:semiHidden/>
    <w:unhideWhenUsed/>
    <w:rsid w:val="00D8086B"/>
    <w:rPr>
      <w:b/>
      <w:bCs/>
    </w:rPr>
  </w:style>
  <w:style w:type="character" w:customStyle="1" w:styleId="CommentSubjectChar">
    <w:name w:val="Comment Subject Char"/>
    <w:basedOn w:val="CommentTextChar"/>
    <w:link w:val="CommentSubject"/>
    <w:uiPriority w:val="99"/>
    <w:semiHidden/>
    <w:rsid w:val="00D8086B"/>
    <w:rPr>
      <w:b/>
      <w:bCs/>
      <w:sz w:val="20"/>
      <w:szCs w:val="20"/>
    </w:rPr>
  </w:style>
  <w:style w:type="paragraph" w:styleId="Revision">
    <w:name w:val="Revision"/>
    <w:hidden/>
    <w:uiPriority w:val="99"/>
    <w:semiHidden/>
    <w:rsid w:val="0060120B"/>
    <w:pPr>
      <w:spacing w:line="240" w:lineRule="auto"/>
    </w:pPr>
  </w:style>
  <w:style w:type="table" w:customStyle="1" w:styleId="TableGrid1">
    <w:name w:val="Table Grid1"/>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3C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n.com/abstract=21612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istruck@schulich.yorku.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28416%29%20736-5689" TargetMode="External"/><Relationship Id="rId4" Type="http://schemas.microsoft.com/office/2007/relationships/stylesWithEffects" Target="stylesWithEffects.xml"/><Relationship Id="rId9" Type="http://schemas.openxmlformats.org/officeDocument/2006/relationships/hyperlink" Target="tel:%28416%29%20736-2100%20ext.%2020247"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Desktop\Nicaragua%20Jan%20-%20May%202012\adaptation\2-way_standard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5"/>
          <c:y val="8.0779944289694636E-2"/>
          <c:w val="0.56500363588538405"/>
          <c:h val="0.77158774373258787"/>
        </c:manualLayout>
      </c:layout>
      <c:lineChart>
        <c:grouping val="standard"/>
        <c:varyColors val="0"/>
        <c:ser>
          <c:idx val="0"/>
          <c:order val="0"/>
          <c:tx>
            <c:strRef>
              <c:f>'2 way interactions'!$B$32</c:f>
              <c:strCache>
                <c:ptCount val="1"/>
                <c:pt idx="0">
                  <c:v>Infrequent Interaction with Experts</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Number of Adaptations</c:v>
                </c:pt>
                <c:pt idx="1">
                  <c:v>High Number of Adaptations</c:v>
                </c:pt>
              </c:strCache>
            </c:strRef>
          </c:cat>
          <c:val>
            <c:numRef>
              <c:f>'2 way interactions'!$C$31:$D$31</c:f>
              <c:numCache>
                <c:formatCode>General</c:formatCode>
                <c:ptCount val="2"/>
                <c:pt idx="0">
                  <c:v>2.94</c:v>
                </c:pt>
                <c:pt idx="1">
                  <c:v>2.7800000000000002</c:v>
                </c:pt>
              </c:numCache>
            </c:numRef>
          </c:val>
          <c:smooth val="0"/>
        </c:ser>
        <c:ser>
          <c:idx val="1"/>
          <c:order val="1"/>
          <c:tx>
            <c:strRef>
              <c:f>'2 way interactions'!$B$31</c:f>
              <c:strCache>
                <c:ptCount val="1"/>
                <c:pt idx="0">
                  <c:v>Frequent Interaction with Experts</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Number of Adaptations</c:v>
                </c:pt>
                <c:pt idx="1">
                  <c:v>High Number of Adaptations</c:v>
                </c:pt>
              </c:strCache>
            </c:strRef>
          </c:cat>
          <c:val>
            <c:numRef>
              <c:f>'2 way interactions'!$C$32:$D$32</c:f>
              <c:numCache>
                <c:formatCode>General</c:formatCode>
                <c:ptCount val="2"/>
                <c:pt idx="0">
                  <c:v>2.98</c:v>
                </c:pt>
                <c:pt idx="1">
                  <c:v>3.3</c:v>
                </c:pt>
              </c:numCache>
            </c:numRef>
          </c:val>
          <c:smooth val="0"/>
        </c:ser>
        <c:dLbls>
          <c:showLegendKey val="0"/>
          <c:showVal val="0"/>
          <c:showCatName val="0"/>
          <c:showSerName val="0"/>
          <c:showPercent val="0"/>
          <c:showBubbleSize val="0"/>
        </c:dLbls>
        <c:marker val="1"/>
        <c:smooth val="0"/>
        <c:axId val="80298368"/>
        <c:axId val="80300288"/>
      </c:lineChart>
      <c:catAx>
        <c:axId val="80298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0300288"/>
        <c:crosses val="autoZero"/>
        <c:auto val="1"/>
        <c:lblAlgn val="ctr"/>
        <c:lblOffset val="100"/>
        <c:tickLblSkip val="1"/>
        <c:tickMarkSkip val="1"/>
        <c:noMultiLvlLbl val="0"/>
      </c:catAx>
      <c:valAx>
        <c:axId val="80300288"/>
        <c:scaling>
          <c:orientation val="minMax"/>
          <c:max val="3.5"/>
          <c:min val="2.5"/>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Liters</a:t>
                </a:r>
                <a:r>
                  <a:rPr lang="en-US" baseline="0"/>
                  <a:t> per Cow</a:t>
                </a:r>
                <a:endParaRPr lang="en-US"/>
              </a:p>
            </c:rich>
          </c:tx>
          <c:layout>
            <c:manualLayout>
              <c:xMode val="edge"/>
              <c:yMode val="edge"/>
              <c:x val="2.6490066225165795E-2"/>
              <c:y val="0.278551532033425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0298368"/>
        <c:crosses val="autoZero"/>
        <c:crossBetween val="between"/>
      </c:valAx>
      <c:spPr>
        <a:solidFill>
          <a:srgbClr val="FFFFFF"/>
        </a:solidFill>
        <a:ln w="12700">
          <a:solidFill>
            <a:srgbClr val="808080"/>
          </a:solidFill>
          <a:prstDash val="solid"/>
        </a:ln>
      </c:spPr>
    </c:plotArea>
    <c:legend>
      <c:legendPos val="r"/>
      <c:layout>
        <c:manualLayout>
          <c:xMode val="edge"/>
          <c:yMode val="edge"/>
          <c:x val="0.70768328424320703"/>
          <c:y val="0.30363159150560731"/>
          <c:w val="0.23959264134660124"/>
          <c:h val="0.3523994869959468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33C3-FB1E-421F-B4EF-9C33E375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12149</Words>
  <Characters>69254</Characters>
  <Application>Microsoft Office Word</Application>
  <DocSecurity>0</DocSecurity>
  <Lines>577</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Miami University</Company>
  <LinksUpToDate>false</LinksUpToDate>
  <CharactersWithSpaces>81241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Sutter</cp:lastModifiedBy>
  <cp:revision>4</cp:revision>
  <cp:lastPrinted>2013-02-14T18:39:00Z</cp:lastPrinted>
  <dcterms:created xsi:type="dcterms:W3CDTF">2014-02-18T14:19:00Z</dcterms:created>
  <dcterms:modified xsi:type="dcterms:W3CDTF">2014-02-18T14:21:00Z</dcterms:modified>
</cp:coreProperties>
</file>